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AD" w:rsidRPr="004C350D" w:rsidRDefault="001635AD" w:rsidP="001635AD">
      <w:pPr>
        <w:jc w:val="center"/>
        <w:rPr>
          <w:rFonts w:ascii="Times New Roman" w:hAnsi="Times New Roman"/>
          <w:b/>
        </w:rPr>
      </w:pPr>
    </w:p>
    <w:p w:rsidR="001635AD" w:rsidRPr="004C350D" w:rsidRDefault="001635AD" w:rsidP="001635AD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-799"/>
        <w:tblW w:w="10632" w:type="dxa"/>
        <w:tblLook w:val="01E0"/>
      </w:tblPr>
      <w:tblGrid>
        <w:gridCol w:w="3600"/>
        <w:gridCol w:w="3271"/>
        <w:gridCol w:w="3761"/>
      </w:tblGrid>
      <w:tr w:rsidR="001635AD" w:rsidRPr="008A4D9E" w:rsidTr="00010C6C">
        <w:tc>
          <w:tcPr>
            <w:tcW w:w="3600" w:type="dxa"/>
          </w:tcPr>
          <w:p w:rsidR="001635AD" w:rsidRPr="008A4D9E" w:rsidRDefault="001635AD" w:rsidP="00010C6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«РАССМОТРЕНО»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 xml:space="preserve">руководитель МО </w:t>
            </w:r>
          </w:p>
          <w:p w:rsidR="001635AD" w:rsidRPr="008A4D9E" w:rsidRDefault="001635AD" w:rsidP="00010C6C">
            <w:pPr>
              <w:spacing w:line="360" w:lineRule="auto"/>
              <w:ind w:left="-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_________И.М. Сугоняев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Протокол</w:t>
            </w:r>
            <w:r w:rsidRPr="004B6B09">
              <w:rPr>
                <w:rFonts w:ascii="Times New Roman" w:hAnsi="Times New Roman"/>
              </w:rPr>
              <w:t xml:space="preserve"> №_______</w:t>
            </w:r>
          </w:p>
          <w:p w:rsidR="001635AD" w:rsidRPr="004B6B09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о</w:t>
            </w:r>
            <w:r w:rsidRPr="004B6B09">
              <w:rPr>
                <w:rFonts w:ascii="Times New Roman" w:hAnsi="Times New Roman"/>
              </w:rPr>
              <w:t>т«____»___________201</w:t>
            </w:r>
            <w:r>
              <w:rPr>
                <w:rFonts w:ascii="Times New Roman" w:hAnsi="Times New Roman"/>
              </w:rPr>
              <w:t>9</w:t>
            </w:r>
            <w:r w:rsidRPr="004B6B09">
              <w:rPr>
                <w:rFonts w:ascii="Times New Roman" w:hAnsi="Times New Roman"/>
              </w:rPr>
              <w:t>г</w:t>
            </w:r>
          </w:p>
        </w:tc>
        <w:tc>
          <w:tcPr>
            <w:tcW w:w="3271" w:type="dxa"/>
          </w:tcPr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«СОГЛАСОВАНО»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зам.директора по У</w:t>
            </w:r>
            <w:r>
              <w:rPr>
                <w:rFonts w:ascii="Times New Roman" w:hAnsi="Times New Roman"/>
              </w:rPr>
              <w:t>В</w:t>
            </w:r>
            <w:r w:rsidRPr="008A4D9E">
              <w:rPr>
                <w:rFonts w:ascii="Times New Roman" w:hAnsi="Times New Roman"/>
              </w:rPr>
              <w:t>Р</w:t>
            </w:r>
          </w:p>
          <w:p w:rsidR="001635AD" w:rsidRDefault="001635AD" w:rsidP="00010C6C">
            <w:pPr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1635AD" w:rsidRPr="008B58B7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B58B7">
              <w:rPr>
                <w:rFonts w:ascii="Times New Roman" w:hAnsi="Times New Roman"/>
              </w:rPr>
              <w:t>___________И.М. Махрова</w:t>
            </w:r>
          </w:p>
          <w:p w:rsidR="001635AD" w:rsidRPr="00491D2A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о</w:t>
            </w:r>
            <w:r w:rsidRPr="00491D2A">
              <w:rPr>
                <w:rFonts w:ascii="Times New Roman" w:hAnsi="Times New Roman"/>
              </w:rPr>
              <w:t>т«____»___________201</w:t>
            </w:r>
            <w:r>
              <w:rPr>
                <w:rFonts w:ascii="Times New Roman" w:hAnsi="Times New Roman"/>
              </w:rPr>
              <w:t>9</w:t>
            </w:r>
            <w:r w:rsidRPr="00491D2A">
              <w:rPr>
                <w:rFonts w:ascii="Times New Roman" w:hAnsi="Times New Roman"/>
              </w:rPr>
              <w:t>г</w:t>
            </w:r>
          </w:p>
        </w:tc>
        <w:tc>
          <w:tcPr>
            <w:tcW w:w="3761" w:type="dxa"/>
          </w:tcPr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«УТВЕРЖДАЮ»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Директор МОУ «</w:t>
            </w:r>
            <w:r>
              <w:rPr>
                <w:rFonts w:ascii="Times New Roman" w:hAnsi="Times New Roman"/>
              </w:rPr>
              <w:t>Лицей № 4</w:t>
            </w:r>
            <w:r w:rsidRPr="008A4D9E">
              <w:rPr>
                <w:rFonts w:ascii="Times New Roman" w:hAnsi="Times New Roman"/>
              </w:rPr>
              <w:t>»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 xml:space="preserve"> _________ </w:t>
            </w:r>
            <w:r>
              <w:rPr>
                <w:rFonts w:ascii="Times New Roman" w:hAnsi="Times New Roman"/>
              </w:rPr>
              <w:t>Н.Н. Рыженко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 w:rsidRPr="008A4D9E">
              <w:rPr>
                <w:rFonts w:ascii="Times New Roman" w:hAnsi="Times New Roman"/>
              </w:rPr>
              <w:t>Приказ №_______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«____»___________2019</w:t>
            </w:r>
            <w:r w:rsidRPr="008A4D9E">
              <w:rPr>
                <w:rFonts w:ascii="Times New Roman" w:hAnsi="Times New Roman"/>
              </w:rPr>
              <w:t>г.</w:t>
            </w:r>
          </w:p>
          <w:p w:rsidR="001635AD" w:rsidRPr="008A4D9E" w:rsidRDefault="001635AD" w:rsidP="00010C6C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1635AD" w:rsidRPr="00ED6FEB" w:rsidRDefault="001635AD" w:rsidP="001635AD">
      <w:pPr>
        <w:rPr>
          <w:rFonts w:ascii="Times New Roman" w:hAnsi="Times New Roman"/>
        </w:rPr>
      </w:pPr>
    </w:p>
    <w:p w:rsidR="001635AD" w:rsidRPr="00ED6FEB" w:rsidRDefault="001635AD" w:rsidP="001635AD">
      <w:pPr>
        <w:rPr>
          <w:rFonts w:ascii="Times New Roman" w:hAnsi="Times New Roman"/>
        </w:rPr>
      </w:pPr>
    </w:p>
    <w:p w:rsidR="001635AD" w:rsidRDefault="001635AD" w:rsidP="001635AD">
      <w:pPr>
        <w:rPr>
          <w:rFonts w:ascii="Times New Roman" w:hAnsi="Times New Roman"/>
        </w:rPr>
      </w:pPr>
    </w:p>
    <w:p w:rsidR="001635AD" w:rsidRDefault="001635AD" w:rsidP="001635AD">
      <w:pPr>
        <w:rPr>
          <w:rFonts w:ascii="Times New Roman" w:hAnsi="Times New Roman"/>
        </w:rPr>
      </w:pPr>
    </w:p>
    <w:p w:rsidR="001635AD" w:rsidRPr="00ED6FEB" w:rsidRDefault="001635AD" w:rsidP="001635AD">
      <w:pPr>
        <w:rPr>
          <w:rFonts w:ascii="Times New Roman" w:hAnsi="Times New Roman"/>
        </w:rPr>
      </w:pPr>
    </w:p>
    <w:p w:rsidR="001635AD" w:rsidRPr="00ED6FEB" w:rsidRDefault="001635AD" w:rsidP="001635AD">
      <w:pPr>
        <w:rPr>
          <w:rFonts w:ascii="Times New Roman" w:hAnsi="Times New Roman"/>
        </w:rPr>
      </w:pPr>
    </w:p>
    <w:p w:rsidR="001635AD" w:rsidRPr="00ED6FEB" w:rsidRDefault="001635AD" w:rsidP="001635AD">
      <w:pPr>
        <w:rPr>
          <w:rFonts w:ascii="Times New Roman" w:hAnsi="Times New Roman"/>
        </w:rPr>
      </w:pPr>
    </w:p>
    <w:p w:rsidR="001635AD" w:rsidRPr="00F72D43" w:rsidRDefault="001635AD" w:rsidP="001635AD">
      <w:pPr>
        <w:pStyle w:val="a8"/>
        <w:jc w:val="center"/>
        <w:rPr>
          <w:b/>
          <w:color w:val="000000"/>
          <w:sz w:val="36"/>
          <w:szCs w:val="27"/>
        </w:rPr>
      </w:pPr>
      <w:r w:rsidRPr="00F72D43">
        <w:rPr>
          <w:b/>
          <w:color w:val="000000"/>
          <w:sz w:val="36"/>
          <w:szCs w:val="27"/>
        </w:rPr>
        <w:t>РАБОЧАЯ ПРОГРАММА</w:t>
      </w:r>
    </w:p>
    <w:p w:rsidR="001635AD" w:rsidRPr="00F72D43" w:rsidRDefault="001635AD" w:rsidP="001635AD">
      <w:pPr>
        <w:pStyle w:val="a8"/>
        <w:jc w:val="center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Сугоняева Ивана Михайловича</w:t>
      </w:r>
    </w:p>
    <w:p w:rsidR="001635AD" w:rsidRPr="00F72D43" w:rsidRDefault="001635AD" w:rsidP="001635AD">
      <w:pPr>
        <w:pStyle w:val="a8"/>
        <w:jc w:val="center"/>
        <w:rPr>
          <w:color w:val="000000"/>
          <w:sz w:val="36"/>
          <w:szCs w:val="27"/>
        </w:rPr>
      </w:pPr>
      <w:r w:rsidRPr="00F72D43">
        <w:rPr>
          <w:color w:val="000000"/>
          <w:sz w:val="36"/>
          <w:szCs w:val="27"/>
        </w:rPr>
        <w:t>учителя высшей квалификационной категории</w:t>
      </w:r>
    </w:p>
    <w:p w:rsidR="001635AD" w:rsidRDefault="001635AD" w:rsidP="001635A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предмету «Математика (региональный компонент)»</w:t>
      </w:r>
    </w:p>
    <w:p w:rsidR="001635AD" w:rsidRPr="00F72D43" w:rsidRDefault="001635AD" w:rsidP="001635A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11аб, 11в классе</w:t>
      </w:r>
    </w:p>
    <w:p w:rsidR="001635AD" w:rsidRPr="00ED6FEB" w:rsidRDefault="001635AD" w:rsidP="001635AD">
      <w:pPr>
        <w:jc w:val="center"/>
        <w:rPr>
          <w:rFonts w:ascii="Times New Roman" w:hAnsi="Times New Roman"/>
          <w:b/>
        </w:rPr>
      </w:pPr>
    </w:p>
    <w:p w:rsidR="001635AD" w:rsidRPr="009F4EB7" w:rsidRDefault="001635AD" w:rsidP="001635AD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635AD" w:rsidRPr="008A4D9E" w:rsidRDefault="001635AD" w:rsidP="001635AD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35AD" w:rsidRDefault="001635AD" w:rsidP="001635AD">
      <w:pPr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1635AD" w:rsidRDefault="001635AD" w:rsidP="001635AD">
      <w:pPr>
        <w:ind w:left="5245"/>
        <w:jc w:val="both"/>
        <w:rPr>
          <w:rFonts w:ascii="Times New Roman" w:hAnsi="Times New Roman"/>
          <w:szCs w:val="26"/>
        </w:rPr>
      </w:pPr>
      <w:r w:rsidRPr="00ED6FEB">
        <w:rPr>
          <w:rFonts w:ascii="Times New Roman" w:hAnsi="Times New Roman"/>
          <w:szCs w:val="26"/>
        </w:rPr>
        <w:t>Рассмотрено на</w:t>
      </w:r>
      <w:r>
        <w:rPr>
          <w:rFonts w:ascii="Times New Roman" w:hAnsi="Times New Roman"/>
          <w:szCs w:val="26"/>
        </w:rPr>
        <w:t xml:space="preserve"> заседании</w:t>
      </w:r>
    </w:p>
    <w:p w:rsidR="001635AD" w:rsidRDefault="001635AD" w:rsidP="001635AD">
      <w:pPr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Педагогического совета</w:t>
      </w:r>
    </w:p>
    <w:p w:rsidR="001635AD" w:rsidRDefault="001635AD" w:rsidP="001635AD">
      <w:pPr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Протокол № ______</w:t>
      </w:r>
    </w:p>
    <w:p w:rsidR="001635AD" w:rsidRPr="00ED6FEB" w:rsidRDefault="001635AD" w:rsidP="001635AD">
      <w:pPr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 «___» ___________ 2019 г.</w:t>
      </w:r>
    </w:p>
    <w:p w:rsidR="001635AD" w:rsidRDefault="001635AD" w:rsidP="001635AD">
      <w:pPr>
        <w:spacing w:line="360" w:lineRule="auto"/>
        <w:ind w:left="357"/>
        <w:rPr>
          <w:rFonts w:ascii="Times New Roman" w:hAnsi="Times New Roman"/>
          <w:sz w:val="26"/>
          <w:szCs w:val="26"/>
        </w:rPr>
      </w:pPr>
    </w:p>
    <w:p w:rsidR="001635AD" w:rsidRDefault="001635AD" w:rsidP="001635A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635AD" w:rsidRDefault="001635AD" w:rsidP="001635AD">
      <w:pPr>
        <w:spacing w:line="360" w:lineRule="auto"/>
        <w:ind w:left="357"/>
        <w:rPr>
          <w:rFonts w:ascii="Times New Roman" w:hAnsi="Times New Roman"/>
          <w:sz w:val="26"/>
          <w:szCs w:val="26"/>
        </w:rPr>
      </w:pPr>
    </w:p>
    <w:p w:rsidR="001635AD" w:rsidRDefault="001635AD" w:rsidP="001635AD">
      <w:pPr>
        <w:spacing w:line="360" w:lineRule="auto"/>
        <w:ind w:left="357"/>
        <w:rPr>
          <w:rFonts w:ascii="Times New Roman" w:hAnsi="Times New Roman"/>
          <w:sz w:val="26"/>
          <w:szCs w:val="26"/>
        </w:rPr>
      </w:pPr>
    </w:p>
    <w:p w:rsidR="001635AD" w:rsidRDefault="001635AD" w:rsidP="001635AD">
      <w:pPr>
        <w:spacing w:line="360" w:lineRule="auto"/>
        <w:ind w:left="3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2019/2020 учебный год</w:t>
      </w:r>
    </w:p>
    <w:p w:rsidR="001635AD" w:rsidRDefault="001635AD" w:rsidP="009E4B8F">
      <w:pPr>
        <w:pStyle w:val="20"/>
        <w:shd w:val="clear" w:color="auto" w:fill="auto"/>
        <w:spacing w:after="262" w:line="270" w:lineRule="exact"/>
        <w:ind w:left="3660"/>
        <w:jc w:val="left"/>
        <w:rPr>
          <w:sz w:val="24"/>
          <w:szCs w:val="24"/>
        </w:rPr>
      </w:pPr>
    </w:p>
    <w:p w:rsidR="001635AD" w:rsidRDefault="001635AD" w:rsidP="009E4B8F">
      <w:pPr>
        <w:pStyle w:val="20"/>
        <w:shd w:val="clear" w:color="auto" w:fill="auto"/>
        <w:spacing w:after="262" w:line="270" w:lineRule="exact"/>
        <w:ind w:left="3660"/>
        <w:jc w:val="left"/>
        <w:rPr>
          <w:sz w:val="24"/>
          <w:szCs w:val="24"/>
        </w:rPr>
      </w:pPr>
    </w:p>
    <w:p w:rsidR="001635AD" w:rsidRDefault="001635AD" w:rsidP="009E4B8F">
      <w:pPr>
        <w:pStyle w:val="20"/>
        <w:shd w:val="clear" w:color="auto" w:fill="auto"/>
        <w:spacing w:after="262" w:line="270" w:lineRule="exact"/>
        <w:ind w:left="3660"/>
        <w:jc w:val="left"/>
        <w:rPr>
          <w:sz w:val="24"/>
          <w:szCs w:val="24"/>
        </w:rPr>
      </w:pPr>
    </w:p>
    <w:p w:rsidR="001635AD" w:rsidRDefault="001635AD" w:rsidP="009E4B8F">
      <w:pPr>
        <w:pStyle w:val="20"/>
        <w:shd w:val="clear" w:color="auto" w:fill="auto"/>
        <w:spacing w:after="262" w:line="270" w:lineRule="exact"/>
        <w:ind w:left="3660"/>
        <w:jc w:val="left"/>
        <w:rPr>
          <w:sz w:val="24"/>
          <w:szCs w:val="24"/>
        </w:rPr>
      </w:pPr>
    </w:p>
    <w:p w:rsidR="009E4B8F" w:rsidRPr="00175329" w:rsidRDefault="009E4B8F" w:rsidP="009E4B8F">
      <w:pPr>
        <w:pStyle w:val="20"/>
        <w:shd w:val="clear" w:color="auto" w:fill="auto"/>
        <w:spacing w:after="262" w:line="270" w:lineRule="exact"/>
        <w:ind w:left="3660"/>
        <w:jc w:val="left"/>
        <w:rPr>
          <w:sz w:val="24"/>
          <w:szCs w:val="24"/>
        </w:rPr>
      </w:pPr>
      <w:r w:rsidRPr="00175329">
        <w:rPr>
          <w:sz w:val="24"/>
          <w:szCs w:val="24"/>
        </w:rPr>
        <w:lastRenderedPageBreak/>
        <w:t>Пояснительная записка</w:t>
      </w:r>
    </w:p>
    <w:p w:rsidR="009E4B8F" w:rsidRPr="00175329" w:rsidRDefault="009E4B8F" w:rsidP="009E4B8F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В связи с модернизацией российского образования, введения нового Федерального и Регионального базисного учебного плана обновлены требования к уровню подготовки учащихся в выпускных классах полной (средней) школы по математике.</w:t>
      </w:r>
    </w:p>
    <w:p w:rsidR="009E4B8F" w:rsidRPr="00175329" w:rsidRDefault="009E4B8F" w:rsidP="009E4B8F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Выпускники средней школы должны иметь представление о математике как универсальном языке науки, средстве моделирования явлений и процессов.</w:t>
      </w:r>
    </w:p>
    <w:p w:rsidR="009E4B8F" w:rsidRPr="00175329" w:rsidRDefault="009E4B8F" w:rsidP="009E4B8F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Данная программа предполагает использование часов, выделяемых в региональном компоненте, с целью «усиления» федерального компонента учебного предмета «математика», что связано с подготовкой выпускников средней школы к итоговой аттестации выпускников средней школы проводимой в форме ЕГЭ. Содержание программы направлено на обобщение и систематизацию знаний, умений и навыков по математике, проверку которых целесообразно осуществлять в форме контрольно измерительных материалов, содержащих задания А) с выбором ответа, В) с кратким ответом, С) с развернутым ответом.</w:t>
      </w:r>
    </w:p>
    <w:p w:rsidR="009E4B8F" w:rsidRPr="00175329" w:rsidRDefault="009E4B8F" w:rsidP="009E4B8F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Особое внимание при повторении и обобщении курса математики в 10, 11 классах должно быть уделено систематизации методов решения задач, развитию логического мышления и пространственного воображения, выбору рационального метода решения задач.</w:t>
      </w:r>
    </w:p>
    <w:p w:rsidR="009E4B8F" w:rsidRPr="00175329" w:rsidRDefault="009E4B8F" w:rsidP="009E4B8F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Программа является примерной и позволяет учителю самостоятельно распределять материал и время для его повторения и обобщения в зависимости от степени подготовленности учащихся.</w:t>
      </w:r>
    </w:p>
    <w:p w:rsidR="009E4B8F" w:rsidRDefault="009E4B8F" w:rsidP="009E4B8F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 xml:space="preserve">Примерная программа по математике для регионального компонента представляет собой целостный документ, включающий: </w:t>
      </w:r>
      <w:r w:rsidRPr="00175329">
        <w:rPr>
          <w:rStyle w:val="a6"/>
          <w:sz w:val="24"/>
          <w:szCs w:val="24"/>
        </w:rPr>
        <w:t>пояснительную записку</w:t>
      </w:r>
      <w:r w:rsidRPr="00175329">
        <w:rPr>
          <w:sz w:val="24"/>
          <w:szCs w:val="24"/>
        </w:rPr>
        <w:t xml:space="preserve">; </w:t>
      </w:r>
      <w:r w:rsidRPr="00175329">
        <w:rPr>
          <w:rStyle w:val="a6"/>
          <w:sz w:val="24"/>
          <w:szCs w:val="24"/>
        </w:rPr>
        <w:t>основное содержание</w:t>
      </w:r>
      <w:r w:rsidRPr="00175329">
        <w:rPr>
          <w:sz w:val="24"/>
          <w:szCs w:val="24"/>
        </w:rPr>
        <w:t xml:space="preserve"> с примерным распределением учебных часов по основным разделам курса; </w:t>
      </w:r>
      <w:r w:rsidRPr="00175329">
        <w:rPr>
          <w:rStyle w:val="a6"/>
          <w:sz w:val="24"/>
          <w:szCs w:val="24"/>
        </w:rPr>
        <w:t>требования</w:t>
      </w:r>
      <w:r w:rsidRPr="00175329">
        <w:rPr>
          <w:sz w:val="24"/>
          <w:szCs w:val="24"/>
        </w:rPr>
        <w:t xml:space="preserve"> к уровню подготовки выпускников, список дополнительной литературы.</w:t>
      </w:r>
    </w:p>
    <w:p w:rsidR="009E4B8F" w:rsidRPr="00175329" w:rsidRDefault="009E4B8F" w:rsidP="009E4B8F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</w:p>
    <w:p w:rsidR="009E4B8F" w:rsidRPr="009246D9" w:rsidRDefault="009E4B8F" w:rsidP="009E4B8F">
      <w:pPr>
        <w:spacing w:line="276" w:lineRule="auto"/>
        <w:ind w:firstLine="709"/>
        <w:jc w:val="both"/>
        <w:rPr>
          <w:rFonts w:ascii="Times New Roman" w:hAnsi="Times New Roman"/>
        </w:rPr>
      </w:pPr>
      <w:bookmarkStart w:id="0" w:name="bookmark0"/>
      <w:r w:rsidRPr="009246D9">
        <w:rPr>
          <w:rFonts w:ascii="Times New Roman" w:hAnsi="Times New Roman"/>
        </w:rPr>
        <w:t xml:space="preserve">Изучение </w:t>
      </w:r>
      <w:r>
        <w:rPr>
          <w:rFonts w:ascii="Times New Roman" w:hAnsi="Times New Roman"/>
        </w:rPr>
        <w:t>математики по предмету «Математика (региональный компонент)</w:t>
      </w:r>
      <w:r w:rsidRPr="009246D9">
        <w:rPr>
          <w:rFonts w:ascii="Times New Roman" w:hAnsi="Times New Roman"/>
        </w:rPr>
        <w:t xml:space="preserve"> в средней школе дает возможность обучающимся достичь следующих результатов развития:</w:t>
      </w:r>
    </w:p>
    <w:p w:rsidR="009E4B8F" w:rsidRPr="009246D9" w:rsidRDefault="009E4B8F" w:rsidP="009E4B8F">
      <w:pPr>
        <w:spacing w:line="276" w:lineRule="auto"/>
        <w:jc w:val="both"/>
        <w:rPr>
          <w:rFonts w:ascii="Times New Roman" w:hAnsi="Times New Roman"/>
          <w:i/>
          <w:u w:val="single"/>
        </w:rPr>
      </w:pPr>
      <w:r w:rsidRPr="009246D9">
        <w:rPr>
          <w:rFonts w:ascii="Times New Roman" w:hAnsi="Times New Roman"/>
          <w:i/>
          <w:u w:val="single"/>
        </w:rPr>
        <w:t>в личностном направлении:</w:t>
      </w:r>
    </w:p>
    <w:p w:rsidR="009E4B8F" w:rsidRPr="009246D9" w:rsidRDefault="009E4B8F" w:rsidP="009E4B8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сформированность  мировоззрения,  соответствующего  современному  уровню  развития  науки  и  общественной  практики;  </w:t>
      </w:r>
    </w:p>
    <w:p w:rsidR="009E4B8F" w:rsidRPr="009246D9" w:rsidRDefault="009E4B8F" w:rsidP="009E4B8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>сформированность  основ  саморазвития  и  самовоспитания  в  соответствии  с общечеловеческими  нравственными  ценностями  и  идеалами  российского  гражданского  общества;  готовность  и  способность  к  самостоятельной,  творческой  и  ответственной  деятельности  (образовательной,  учебно-исследовательской,  проектной,  коммуникативной,  иной);</w:t>
      </w:r>
    </w:p>
    <w:p w:rsidR="009E4B8F" w:rsidRPr="009246D9" w:rsidRDefault="009E4B8F" w:rsidP="009E4B8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сформированность  навыков  сотрудничества  со  сверстниками,  детьми  старшего  и  младшего  возраста,  взрослыми  в  образовательной,  общественно  полезной,  учебно- исследовательской, проектной и других видах деятельности;   </w:t>
      </w:r>
    </w:p>
    <w:p w:rsidR="009E4B8F" w:rsidRPr="009246D9" w:rsidRDefault="009E4B8F" w:rsidP="009E4B8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готовность  и  способность  к  образованию,  в  том  числе  самообразованию,  на протяжении  всей  жизни;  сознательное  отношение  к  непрерывному  образованию  как  условию успешной профессиональной и общественной деятельности;  </w:t>
      </w:r>
    </w:p>
    <w:p w:rsidR="009E4B8F" w:rsidRPr="009246D9" w:rsidRDefault="009E4B8F" w:rsidP="009E4B8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осознанный  выбор  будущей  профессии  на  основе  понимания  её  ценностного  содержания  и  возможностей  реализации  собственных  жизненных  планов;  отношение  к профессиональной  деятельности  как  возможности  участия  в  решении  личных,  общественных, государственных, общенациональных проблем; </w:t>
      </w:r>
    </w:p>
    <w:p w:rsidR="009E4B8F" w:rsidRPr="009246D9" w:rsidRDefault="009E4B8F" w:rsidP="009E4B8F">
      <w:pPr>
        <w:spacing w:line="276" w:lineRule="auto"/>
        <w:jc w:val="both"/>
        <w:rPr>
          <w:rFonts w:ascii="Times New Roman" w:hAnsi="Times New Roman"/>
          <w:i/>
          <w:u w:val="single"/>
        </w:rPr>
      </w:pPr>
      <w:r w:rsidRPr="009246D9">
        <w:rPr>
          <w:rFonts w:ascii="Times New Roman" w:hAnsi="Times New Roman"/>
          <w:i/>
          <w:u w:val="single"/>
        </w:rPr>
        <w:lastRenderedPageBreak/>
        <w:t>в метапредметном направлении:</w:t>
      </w:r>
    </w:p>
    <w:p w:rsidR="009E4B8F" w:rsidRPr="009246D9" w:rsidRDefault="009E4B8F" w:rsidP="009E4B8F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умение  самостоятельно  определять  цели  и  составлять  планы;  самостоятельно  осуществлять,  контролировать  и  корректировать  урочную  и  внеурочную  (включая  внешкольную)  деятельность;  использовать  различные  ресурсы  для  достижения  целей;  выбирать успешные стратегии в трудных ситуациях;   </w:t>
      </w:r>
    </w:p>
    <w:p w:rsidR="009E4B8F" w:rsidRPr="009246D9" w:rsidRDefault="009E4B8F" w:rsidP="009E4B8F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умение  продуктивно  общаться  и  взаимодействовать  в  процессе  совместной  деятельности, учитывать позиции другого, эффективно разрешать конфликты;   </w:t>
      </w:r>
    </w:p>
    <w:p w:rsidR="009E4B8F" w:rsidRPr="009246D9" w:rsidRDefault="009E4B8F" w:rsidP="009E4B8F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владение  навыками  познавательной,  учебно-исследовательской  и  проектной  деятельности, навыками разрешения проблем; способность и готовность к самостоятельному  поиску методов решения практических задач, применению различных методов познания;  </w:t>
      </w:r>
    </w:p>
    <w:p w:rsidR="009E4B8F" w:rsidRPr="009246D9" w:rsidRDefault="009E4B8F" w:rsidP="009E4B8F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готовность  и  способность  к  самостоятельной  информационно-познавательной  деятельности,  включая  умение  ориентироваться  в различных  источниках  информации,  критически  оценивать  и  интерпретировать  информацию,  получаемую  из  различных  источников;  </w:t>
      </w:r>
    </w:p>
    <w:p w:rsidR="009E4B8F" w:rsidRPr="009246D9" w:rsidRDefault="009E4B8F" w:rsidP="009E4B8F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владение  языковыми  средствами  –  умение  ясно,  логично  и  точно  излагать  свою  точку зрения, использовать адекватные языковые средства; </w:t>
      </w:r>
    </w:p>
    <w:p w:rsidR="009E4B8F" w:rsidRPr="009246D9" w:rsidRDefault="009E4B8F" w:rsidP="009E4B8F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владение  навыками  познавательной  рефлексии  как  осознания  совершаемых  действий  и  мыслительных процессов, их  результатов  и  оснований,  границ  своего знания  и  незнания, новых познавательных задач и средств их достижения.  </w:t>
      </w:r>
    </w:p>
    <w:p w:rsidR="009E4B8F" w:rsidRPr="009246D9" w:rsidRDefault="009E4B8F" w:rsidP="009E4B8F">
      <w:pPr>
        <w:spacing w:line="276" w:lineRule="auto"/>
        <w:jc w:val="both"/>
        <w:rPr>
          <w:rFonts w:ascii="Times New Roman" w:hAnsi="Times New Roman"/>
          <w:i/>
          <w:u w:val="single"/>
        </w:rPr>
      </w:pPr>
      <w:r w:rsidRPr="009246D9">
        <w:rPr>
          <w:rFonts w:ascii="Times New Roman" w:hAnsi="Times New Roman"/>
          <w:i/>
          <w:u w:val="single"/>
        </w:rPr>
        <w:t>в предметном направлении: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u w:val="single"/>
        </w:rPr>
      </w:pPr>
      <w:r w:rsidRPr="009246D9">
        <w:rPr>
          <w:rFonts w:ascii="Times New Roman" w:hAnsi="Times New Roman"/>
        </w:rPr>
        <w:t xml:space="preserve">сформированность  представлений  о  математике  как  части  мировой  культуры  и  о месте  математики  в  современной  цивилизации,  о  способах  описания  на  математическом  языке явлений реального мира;  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сформированность  представлений  о  математических  понятиях  как  о  важнейших  математических  моделях,  позволяющих  описывать  и  изучать  разные  процессы  и  явления;  понимание возможности аксиоматического построения математических теорий;   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владение  методами  доказательств  и  алгоритмов  решения;  умение  их  применять,  проводить доказательные рассуждения в ходе решения задач;  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владение  стандартными  приёмами  решения  рациональных  и  иррациональных,  показательных,  степенных,  тригонометрических  уравнений  и  неравенств,  их  систем;  использование  готовых  компьютерных  программ,  в том  числе  для  поиска  пути  решения  и  иллюстрации решения уравнений и неравенств;  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сформированность  представлений  об  основных  понятиях,  идеях  и  методах  математического анализа;  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владение  основными  понятиями  о  плоских  и  пространственных  геометрических  фигурах,  их  основных  свойствах;  сформированность  умения  распознавать  на  чертежах,  моделях  и  в  реальном  мире  геометрические  фигуры;  применение  изученных  свойств  геометрических фигур и формул для решения геометрических задач и задач с практическим  содержанием;  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сформированность  представлений  о  процессах  и  явлениях,  имеющих  вероятностный характер,  о статистических закономерностях в реальном мире, об  основных  понятиях  элементарной  теории  вероятностей;  умений  находить  и  оценивать  вероятности  наступления  событий  в  простейших  практических  ситуациях  и  основные  характеристики  случайных величин;  </w:t>
      </w:r>
    </w:p>
    <w:p w:rsidR="009E4B8F" w:rsidRPr="009246D9" w:rsidRDefault="009E4B8F" w:rsidP="009E4B8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владение навыками использования готовых компьютерных программ при решении  задач.  </w:t>
      </w:r>
    </w:p>
    <w:p w:rsidR="009E4B8F" w:rsidRPr="009246D9" w:rsidRDefault="009E4B8F" w:rsidP="009E4B8F">
      <w:pPr>
        <w:jc w:val="both"/>
        <w:rPr>
          <w:rFonts w:ascii="Times New Roman" w:hAnsi="Times New Roman"/>
        </w:rPr>
      </w:pPr>
      <w:r w:rsidRPr="009246D9">
        <w:rPr>
          <w:rFonts w:ascii="Times New Roman" w:hAnsi="Times New Roman"/>
        </w:rPr>
        <w:t xml:space="preserve"> </w:t>
      </w:r>
    </w:p>
    <w:p w:rsidR="009E4B8F" w:rsidRPr="00175329" w:rsidRDefault="009E4B8F" w:rsidP="009E4B8F">
      <w:pPr>
        <w:pStyle w:val="10"/>
        <w:keepNext/>
        <w:keepLines/>
        <w:shd w:val="clear" w:color="auto" w:fill="auto"/>
        <w:spacing w:after="296" w:line="340" w:lineRule="exact"/>
        <w:ind w:right="700"/>
        <w:rPr>
          <w:sz w:val="24"/>
          <w:szCs w:val="24"/>
        </w:rPr>
      </w:pPr>
      <w:r w:rsidRPr="00175329">
        <w:rPr>
          <w:sz w:val="24"/>
          <w:szCs w:val="24"/>
        </w:rPr>
        <w:lastRenderedPageBreak/>
        <w:t>Основное содержание программы</w:t>
      </w:r>
      <w:bookmarkEnd w:id="0"/>
    </w:p>
    <w:p w:rsidR="009E4B8F" w:rsidRPr="00175329" w:rsidRDefault="009E4B8F" w:rsidP="009E4B8F">
      <w:pPr>
        <w:pStyle w:val="20"/>
        <w:shd w:val="clear" w:color="auto" w:fill="auto"/>
        <w:spacing w:after="296" w:line="317" w:lineRule="exact"/>
        <w:ind w:right="700"/>
        <w:rPr>
          <w:sz w:val="24"/>
          <w:szCs w:val="24"/>
        </w:rPr>
      </w:pPr>
      <w:r w:rsidRPr="00175329">
        <w:rPr>
          <w:rStyle w:val="22"/>
          <w:sz w:val="24"/>
          <w:szCs w:val="24"/>
        </w:rPr>
        <w:t xml:space="preserve">Базовый уровень </w:t>
      </w:r>
      <w:r w:rsidRPr="00175329">
        <w:rPr>
          <w:sz w:val="24"/>
          <w:szCs w:val="24"/>
        </w:rPr>
        <w:t>(35 часов - 11кл.)</w:t>
      </w:r>
    </w:p>
    <w:p w:rsidR="009E4B8F" w:rsidRPr="00175329" w:rsidRDefault="009E4B8F" w:rsidP="009E4B8F">
      <w:pPr>
        <w:pStyle w:val="30"/>
        <w:shd w:val="clear" w:color="auto" w:fill="auto"/>
        <w:spacing w:before="0"/>
        <w:ind w:right="700"/>
        <w:rPr>
          <w:sz w:val="24"/>
          <w:szCs w:val="24"/>
        </w:rPr>
      </w:pPr>
      <w:r w:rsidRPr="00175329">
        <w:rPr>
          <w:sz w:val="24"/>
          <w:szCs w:val="24"/>
        </w:rPr>
        <w:t>Алгебра (</w:t>
      </w:r>
      <w:r>
        <w:rPr>
          <w:sz w:val="24"/>
          <w:szCs w:val="24"/>
        </w:rPr>
        <w:t>24</w:t>
      </w:r>
      <w:r w:rsidRPr="00175329">
        <w:rPr>
          <w:sz w:val="24"/>
          <w:szCs w:val="24"/>
        </w:rPr>
        <w:t>часов)</w:t>
      </w:r>
    </w:p>
    <w:p w:rsidR="009E4B8F" w:rsidRPr="00175329" w:rsidRDefault="009E4B8F" w:rsidP="009E4B8F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Преобразования выражений, содержащих арифметические операции, операцию возведения в степень и операцию логарифмирования.</w:t>
      </w:r>
    </w:p>
    <w:p w:rsidR="009E4B8F" w:rsidRPr="00175329" w:rsidRDefault="009E4B8F" w:rsidP="009E4B8F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Равносильность уравнений, неравенств, систем. Использование функционально-графического метода при решении уравнений и неравенств.</w:t>
      </w:r>
    </w:p>
    <w:p w:rsidR="009E4B8F" w:rsidRPr="00175329" w:rsidRDefault="009E4B8F" w:rsidP="009E4B8F">
      <w:pPr>
        <w:pStyle w:val="21"/>
        <w:shd w:val="clear" w:color="auto" w:fill="auto"/>
        <w:spacing w:before="0" w:line="322" w:lineRule="exact"/>
        <w:ind w:left="20" w:firstLine="700"/>
        <w:rPr>
          <w:sz w:val="24"/>
          <w:szCs w:val="24"/>
        </w:rPr>
      </w:pPr>
      <w:r w:rsidRPr="00175329">
        <w:rPr>
          <w:sz w:val="24"/>
          <w:szCs w:val="24"/>
        </w:rPr>
        <w:t>Текстовые задачи на проценты.</w:t>
      </w:r>
    </w:p>
    <w:p w:rsidR="009E4B8F" w:rsidRPr="00175329" w:rsidRDefault="009E4B8F" w:rsidP="009E4B8F">
      <w:pPr>
        <w:pStyle w:val="21"/>
        <w:shd w:val="clear" w:color="auto" w:fill="auto"/>
        <w:spacing w:before="0" w:after="30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</w:t>
      </w:r>
    </w:p>
    <w:p w:rsidR="009E4B8F" w:rsidRPr="00175329" w:rsidRDefault="009E4B8F" w:rsidP="009E4B8F">
      <w:pPr>
        <w:pStyle w:val="30"/>
        <w:shd w:val="clear" w:color="auto" w:fill="auto"/>
        <w:spacing w:before="0"/>
        <w:ind w:right="700"/>
        <w:rPr>
          <w:sz w:val="24"/>
          <w:szCs w:val="24"/>
        </w:rPr>
      </w:pPr>
      <w:r w:rsidRPr="00175329">
        <w:rPr>
          <w:sz w:val="24"/>
          <w:szCs w:val="24"/>
        </w:rPr>
        <w:t>Геометрия (</w:t>
      </w:r>
      <w:r>
        <w:rPr>
          <w:sz w:val="24"/>
          <w:szCs w:val="24"/>
        </w:rPr>
        <w:t>11</w:t>
      </w:r>
      <w:r w:rsidRPr="00175329">
        <w:rPr>
          <w:sz w:val="24"/>
          <w:szCs w:val="24"/>
        </w:rPr>
        <w:t xml:space="preserve"> часа)</w:t>
      </w:r>
    </w:p>
    <w:p w:rsidR="009E4B8F" w:rsidRPr="00175329" w:rsidRDefault="009E4B8F" w:rsidP="009E4B8F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Сечения многогранников и круглых тел. Построение сечений призмы, пирамиды, конуса, цилиндра, шара. Нахождение площадей сечений.</w:t>
      </w:r>
    </w:p>
    <w:p w:rsidR="009E4B8F" w:rsidRPr="00175329" w:rsidRDefault="009E4B8F" w:rsidP="009E4B8F">
      <w:pPr>
        <w:pStyle w:val="21"/>
        <w:shd w:val="clear" w:color="auto" w:fill="auto"/>
        <w:spacing w:before="0" w:after="641" w:line="322" w:lineRule="exact"/>
        <w:ind w:left="20" w:firstLine="700"/>
        <w:rPr>
          <w:sz w:val="24"/>
          <w:szCs w:val="24"/>
        </w:rPr>
      </w:pPr>
      <w:r w:rsidRPr="00175329">
        <w:rPr>
          <w:sz w:val="24"/>
          <w:szCs w:val="24"/>
        </w:rPr>
        <w:t>Использование выносных чертежей.</w:t>
      </w:r>
    </w:p>
    <w:p w:rsidR="009E4B8F" w:rsidRPr="00175329" w:rsidRDefault="009E4B8F" w:rsidP="009E4B8F">
      <w:pPr>
        <w:pStyle w:val="20"/>
        <w:shd w:val="clear" w:color="auto" w:fill="auto"/>
        <w:spacing w:after="306" w:line="270" w:lineRule="exact"/>
        <w:ind w:right="700"/>
        <w:rPr>
          <w:sz w:val="24"/>
          <w:szCs w:val="24"/>
        </w:rPr>
      </w:pPr>
      <w:r w:rsidRPr="00175329">
        <w:rPr>
          <w:sz w:val="24"/>
          <w:szCs w:val="24"/>
        </w:rPr>
        <w:t>Требования к уровню подготовки выпускников</w:t>
      </w:r>
    </w:p>
    <w:p w:rsidR="009E4B8F" w:rsidRPr="00175329" w:rsidRDefault="009E4B8F" w:rsidP="009E4B8F">
      <w:pPr>
        <w:pStyle w:val="30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175329">
        <w:rPr>
          <w:sz w:val="24"/>
          <w:szCs w:val="24"/>
        </w:rPr>
        <w:t>В результате повторения и обобщения курса математики выпускник на базовом уровне должен</w:t>
      </w:r>
    </w:p>
    <w:p w:rsidR="009E4B8F" w:rsidRPr="00175329" w:rsidRDefault="009E4B8F" w:rsidP="009E4B8F">
      <w:pPr>
        <w:pStyle w:val="20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175329">
        <w:rPr>
          <w:sz w:val="24"/>
          <w:szCs w:val="24"/>
        </w:rPr>
        <w:t>знать: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значение математической науки для решения задач, возникающих в теории и практике;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9E4B8F" w:rsidRPr="00175329" w:rsidRDefault="009E4B8F" w:rsidP="009E4B8F">
      <w:pPr>
        <w:pStyle w:val="20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175329">
        <w:rPr>
          <w:sz w:val="24"/>
          <w:szCs w:val="24"/>
        </w:rPr>
        <w:t>уметь: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функции;</w:t>
      </w:r>
    </w:p>
    <w:p w:rsidR="009E4B8F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использовать при решении стереометрических задач планиметрические факты и методы.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322" w:lineRule="exact"/>
        <w:ind w:left="20" w:right="20" w:firstLine="700"/>
        <w:rPr>
          <w:sz w:val="24"/>
          <w:szCs w:val="24"/>
        </w:rPr>
      </w:pPr>
    </w:p>
    <w:p w:rsidR="009E4B8F" w:rsidRPr="00175329" w:rsidRDefault="009E4B8F" w:rsidP="009E4B8F">
      <w:pPr>
        <w:pStyle w:val="20"/>
        <w:shd w:val="clear" w:color="auto" w:fill="auto"/>
        <w:spacing w:after="306" w:line="270" w:lineRule="exact"/>
        <w:ind w:right="680"/>
        <w:rPr>
          <w:sz w:val="24"/>
          <w:szCs w:val="24"/>
        </w:rPr>
      </w:pPr>
      <w:r w:rsidRPr="00175329">
        <w:rPr>
          <w:sz w:val="24"/>
          <w:szCs w:val="24"/>
        </w:rPr>
        <w:t>Требования к уровню подготовки выпускника</w:t>
      </w:r>
    </w:p>
    <w:p w:rsidR="009E4B8F" w:rsidRPr="00175329" w:rsidRDefault="009E4B8F" w:rsidP="009E4B8F">
      <w:pPr>
        <w:pStyle w:val="30"/>
        <w:shd w:val="clear" w:color="auto" w:fill="auto"/>
        <w:spacing w:before="0"/>
        <w:ind w:right="20" w:firstLine="700"/>
        <w:jc w:val="both"/>
        <w:rPr>
          <w:sz w:val="24"/>
          <w:szCs w:val="24"/>
        </w:rPr>
      </w:pPr>
      <w:r w:rsidRPr="00175329">
        <w:rPr>
          <w:sz w:val="24"/>
          <w:szCs w:val="24"/>
        </w:rPr>
        <w:t>В результате повторения и обобщения курса математики выпускник на базовом уровне должен</w:t>
      </w:r>
    </w:p>
    <w:p w:rsidR="009E4B8F" w:rsidRPr="00175329" w:rsidRDefault="009E4B8F" w:rsidP="009E4B8F">
      <w:pPr>
        <w:pStyle w:val="20"/>
        <w:shd w:val="clear" w:color="auto" w:fill="auto"/>
        <w:spacing w:after="0"/>
        <w:ind w:firstLine="700"/>
        <w:jc w:val="both"/>
        <w:rPr>
          <w:sz w:val="24"/>
          <w:szCs w:val="24"/>
        </w:rPr>
      </w:pPr>
      <w:r w:rsidRPr="00175329">
        <w:rPr>
          <w:sz w:val="24"/>
          <w:szCs w:val="24"/>
        </w:rPr>
        <w:t>знать: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902"/>
        </w:tabs>
        <w:spacing w:before="0" w:line="322" w:lineRule="exact"/>
        <w:ind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322" w:lineRule="exact"/>
        <w:ind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значение идей, методов и результатов алгебры и математического анализа для построения моделей, реальных процессов и ситуаций;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22" w:lineRule="exact"/>
        <w:ind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9E4B8F" w:rsidRPr="00175329" w:rsidRDefault="009E4B8F" w:rsidP="009E4B8F">
      <w:pPr>
        <w:pStyle w:val="20"/>
        <w:shd w:val="clear" w:color="auto" w:fill="auto"/>
        <w:spacing w:after="0"/>
        <w:ind w:firstLine="700"/>
        <w:jc w:val="both"/>
        <w:rPr>
          <w:sz w:val="24"/>
          <w:szCs w:val="24"/>
        </w:rPr>
      </w:pPr>
      <w:r w:rsidRPr="00175329">
        <w:rPr>
          <w:sz w:val="24"/>
          <w:szCs w:val="24"/>
        </w:rPr>
        <w:t>уметь: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322" w:lineRule="exact"/>
        <w:ind w:right="20" w:firstLine="700"/>
        <w:rPr>
          <w:sz w:val="24"/>
          <w:szCs w:val="24"/>
        </w:rPr>
      </w:pPr>
      <w:r w:rsidRPr="00175329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моделей;</w:t>
      </w:r>
    </w:p>
    <w:p w:rsidR="009E4B8F" w:rsidRPr="00175329" w:rsidRDefault="009E4B8F" w:rsidP="009E4B8F">
      <w:pPr>
        <w:pStyle w:val="21"/>
        <w:numPr>
          <w:ilvl w:val="0"/>
          <w:numId w:val="1"/>
        </w:numPr>
        <w:shd w:val="clear" w:color="auto" w:fill="auto"/>
        <w:tabs>
          <w:tab w:val="left" w:pos="849"/>
        </w:tabs>
        <w:spacing w:before="0" w:line="322" w:lineRule="exact"/>
        <w:ind w:firstLine="700"/>
        <w:rPr>
          <w:sz w:val="24"/>
          <w:szCs w:val="24"/>
        </w:rPr>
      </w:pPr>
      <w:r w:rsidRPr="00175329">
        <w:rPr>
          <w:sz w:val="24"/>
          <w:szCs w:val="24"/>
        </w:rPr>
        <w:t>решать задачи на комбинацию геометрических тел.</w:t>
      </w:r>
    </w:p>
    <w:p w:rsidR="009E4B8F" w:rsidRPr="00175329" w:rsidRDefault="009E4B8F" w:rsidP="009E4B8F">
      <w:pPr>
        <w:pStyle w:val="21"/>
        <w:shd w:val="clear" w:color="auto" w:fill="auto"/>
        <w:tabs>
          <w:tab w:val="left" w:pos="849"/>
        </w:tabs>
        <w:spacing w:before="0" w:line="322" w:lineRule="exact"/>
        <w:rPr>
          <w:sz w:val="24"/>
          <w:szCs w:val="24"/>
        </w:rPr>
      </w:pPr>
    </w:p>
    <w:p w:rsidR="009E4B8F" w:rsidRDefault="009E4B8F" w:rsidP="009E4B8F">
      <w:pPr>
        <w:pStyle w:val="20"/>
        <w:shd w:val="clear" w:color="auto" w:fill="auto"/>
        <w:spacing w:after="273"/>
        <w:ind w:left="2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280"/>
      </w:tblGrid>
      <w:tr w:rsidR="009E4B8F" w:rsidTr="006E682D">
        <w:trPr>
          <w:trHeight w:hRule="exact" w:val="1018"/>
          <w:jc w:val="center"/>
        </w:trPr>
        <w:tc>
          <w:tcPr>
            <w:tcW w:w="98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"/>
              </w:rPr>
              <w:t>11 класс</w:t>
            </w:r>
          </w:p>
        </w:tc>
      </w:tr>
      <w:tr w:rsidR="009E4B8F" w:rsidTr="006E682D">
        <w:trPr>
          <w:trHeight w:hRule="exact" w:val="28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Кол-во часов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Тема и содержание урока</w:t>
            </w:r>
          </w:p>
        </w:tc>
      </w:tr>
      <w:tr w:rsidR="009E4B8F" w:rsidTr="006E682D">
        <w:trPr>
          <w:trHeight w:hRule="exact" w:val="33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Преобразование показательных и логарифмических выражений.</w:t>
            </w:r>
          </w:p>
        </w:tc>
      </w:tr>
      <w:tr w:rsidR="009E4B8F" w:rsidTr="006E682D">
        <w:trPr>
          <w:trHeight w:hRule="exact" w:val="56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Обобщение и систематизация методов решения иррациональных, показательных и логарифмических уравнений.</w:t>
            </w:r>
          </w:p>
        </w:tc>
      </w:tr>
      <w:tr w:rsidR="009E4B8F" w:rsidTr="006E682D">
        <w:trPr>
          <w:trHeight w:hRule="exact" w:val="33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Решение иррациональных, показательных и логарифмических неравенств.</w:t>
            </w:r>
          </w:p>
        </w:tc>
      </w:tr>
      <w:tr w:rsidR="009E4B8F" w:rsidTr="006E682D">
        <w:trPr>
          <w:trHeight w:hRule="exact" w:val="33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Функционально-графический метод при решении уравнений и неравенств.</w:t>
            </w:r>
          </w:p>
        </w:tc>
      </w:tr>
      <w:tr w:rsidR="009E4B8F" w:rsidTr="006E682D">
        <w:trPr>
          <w:trHeight w:hRule="exact" w:val="33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Решение систем уравнений и неравенств.</w:t>
            </w:r>
          </w:p>
        </w:tc>
      </w:tr>
      <w:tr w:rsidR="009E4B8F" w:rsidTr="006E682D">
        <w:trPr>
          <w:trHeight w:hRule="exact" w:val="56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</w:tr>
      <w:tr w:rsidR="009E4B8F" w:rsidTr="006E682D">
        <w:trPr>
          <w:trHeight w:hRule="exact" w:val="33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Сечение конуса, цилиндра, шара. Вписанные многогранники.</w:t>
            </w:r>
          </w:p>
        </w:tc>
      </w:tr>
      <w:tr w:rsidR="009E4B8F" w:rsidTr="006E682D">
        <w:trPr>
          <w:trHeight w:hRule="exact" w:val="33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Векторно-координатный метод решения геометрических задач.</w:t>
            </w:r>
          </w:p>
        </w:tc>
      </w:tr>
      <w:tr w:rsidR="009E4B8F" w:rsidTr="006E682D">
        <w:trPr>
          <w:trHeight w:hRule="exact" w:val="33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Геометрические методы решения задач.</w:t>
            </w:r>
          </w:p>
        </w:tc>
      </w:tr>
      <w:tr w:rsidR="009E4B8F" w:rsidTr="006E682D">
        <w:trPr>
          <w:trHeight w:hRule="exact" w:val="34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B8F" w:rsidRDefault="009E4B8F" w:rsidP="006E682D">
            <w:pPr>
              <w:pStyle w:val="21"/>
              <w:framePr w:w="987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Замечательные точки и линии в треугольнике.</w:t>
            </w:r>
          </w:p>
        </w:tc>
      </w:tr>
    </w:tbl>
    <w:p w:rsidR="009E4B8F" w:rsidRDefault="009E4B8F" w:rsidP="009E4B8F">
      <w:pPr>
        <w:rPr>
          <w:sz w:val="2"/>
          <w:szCs w:val="2"/>
        </w:rPr>
      </w:pPr>
    </w:p>
    <w:p w:rsidR="009E4B8F" w:rsidRDefault="009E4B8F" w:rsidP="009E4B8F">
      <w:pPr>
        <w:pStyle w:val="21"/>
        <w:shd w:val="clear" w:color="auto" w:fill="auto"/>
        <w:spacing w:before="0" w:line="270" w:lineRule="exact"/>
        <w:ind w:left="640"/>
        <w:jc w:val="left"/>
      </w:pPr>
      <w:r>
        <w:t>Всего 35 часов</w:t>
      </w:r>
    </w:p>
    <w:p w:rsidR="009E4B8F" w:rsidRDefault="009E4B8F" w:rsidP="009E4B8F">
      <w:pPr>
        <w:pStyle w:val="30"/>
        <w:shd w:val="clear" w:color="auto" w:fill="auto"/>
        <w:spacing w:before="0" w:after="344" w:line="270" w:lineRule="exact"/>
      </w:pPr>
    </w:p>
    <w:p w:rsidR="009E4B8F" w:rsidRDefault="009E4B8F" w:rsidP="009E4B8F">
      <w:pPr>
        <w:pStyle w:val="30"/>
        <w:shd w:val="clear" w:color="auto" w:fill="auto"/>
        <w:spacing w:before="0" w:after="344" w:line="270" w:lineRule="exact"/>
      </w:pPr>
    </w:p>
    <w:p w:rsidR="009E4B8F" w:rsidRDefault="009E4B8F" w:rsidP="009E4B8F">
      <w:pPr>
        <w:pStyle w:val="30"/>
        <w:shd w:val="clear" w:color="auto" w:fill="auto"/>
        <w:spacing w:before="0" w:after="344" w:line="270" w:lineRule="exact"/>
      </w:pPr>
    </w:p>
    <w:p w:rsidR="009E4B8F" w:rsidRDefault="009E4B8F" w:rsidP="009E4B8F">
      <w:pPr>
        <w:pStyle w:val="30"/>
        <w:shd w:val="clear" w:color="auto" w:fill="auto"/>
        <w:spacing w:before="0" w:after="344" w:line="270" w:lineRule="exact"/>
      </w:pPr>
    </w:p>
    <w:p w:rsidR="009E4B8F" w:rsidRDefault="009E4B8F" w:rsidP="009E4B8F">
      <w:pPr>
        <w:pStyle w:val="30"/>
        <w:shd w:val="clear" w:color="auto" w:fill="auto"/>
        <w:spacing w:before="0" w:after="344" w:line="270" w:lineRule="exact"/>
      </w:pPr>
    </w:p>
    <w:p w:rsidR="009E4B8F" w:rsidRDefault="009E4B8F" w:rsidP="009E4B8F">
      <w:pPr>
        <w:pStyle w:val="30"/>
        <w:shd w:val="clear" w:color="auto" w:fill="auto"/>
        <w:spacing w:before="0" w:after="344" w:line="270" w:lineRule="exact"/>
      </w:pPr>
    </w:p>
    <w:p w:rsidR="009E4B8F" w:rsidRDefault="009E4B8F" w:rsidP="009E4B8F">
      <w:pPr>
        <w:pStyle w:val="20"/>
        <w:shd w:val="clear" w:color="auto" w:fill="auto"/>
        <w:spacing w:after="0" w:line="270" w:lineRule="exact"/>
        <w:ind w:left="20" w:firstLine="720"/>
        <w:jc w:val="both"/>
      </w:pPr>
    </w:p>
    <w:p w:rsidR="009E4B8F" w:rsidRDefault="009E4B8F" w:rsidP="009E4B8F">
      <w:pPr>
        <w:pStyle w:val="20"/>
        <w:shd w:val="clear" w:color="auto" w:fill="auto"/>
        <w:spacing w:after="0" w:line="270" w:lineRule="exact"/>
        <w:ind w:left="20" w:firstLine="720"/>
        <w:jc w:val="both"/>
      </w:pPr>
    </w:p>
    <w:p w:rsidR="009E4B8F" w:rsidRDefault="009E4B8F" w:rsidP="009E4B8F">
      <w:pPr>
        <w:pStyle w:val="20"/>
        <w:shd w:val="clear" w:color="auto" w:fill="auto"/>
        <w:spacing w:after="0" w:line="270" w:lineRule="exact"/>
        <w:ind w:left="20" w:firstLine="720"/>
        <w:jc w:val="both"/>
      </w:pPr>
    </w:p>
    <w:p w:rsidR="009E4B8F" w:rsidRDefault="009E4B8F" w:rsidP="009E4B8F">
      <w:pPr>
        <w:pStyle w:val="20"/>
        <w:shd w:val="clear" w:color="auto" w:fill="auto"/>
        <w:spacing w:after="0" w:line="270" w:lineRule="exact"/>
        <w:ind w:left="20" w:firstLine="720"/>
        <w:jc w:val="both"/>
      </w:pPr>
    </w:p>
    <w:p w:rsidR="009E4B8F" w:rsidRDefault="009E4B8F" w:rsidP="009E4B8F">
      <w:pPr>
        <w:pStyle w:val="20"/>
        <w:shd w:val="clear" w:color="auto" w:fill="auto"/>
        <w:spacing w:after="0" w:line="270" w:lineRule="exact"/>
        <w:ind w:left="20" w:firstLine="720"/>
        <w:jc w:val="both"/>
      </w:pPr>
    </w:p>
    <w:p w:rsidR="009E4B8F" w:rsidRDefault="009E4B8F" w:rsidP="009E4B8F">
      <w:pPr>
        <w:pStyle w:val="20"/>
        <w:shd w:val="clear" w:color="auto" w:fill="auto"/>
        <w:spacing w:after="0" w:line="270" w:lineRule="exact"/>
        <w:ind w:left="20" w:firstLine="720"/>
        <w:jc w:val="both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  <w:jc w:val="center"/>
        <w:rPr>
          <w:b/>
        </w:rPr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  <w:jc w:val="center"/>
        <w:rPr>
          <w:b/>
        </w:rPr>
      </w:pPr>
      <w:r>
        <w:rPr>
          <w:b/>
        </w:rPr>
        <w:t>Учебное-тематическое  планирование</w:t>
      </w: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  <w:jc w:val="center"/>
        <w:rPr>
          <w:b/>
        </w:rPr>
      </w:pPr>
      <w:r w:rsidRPr="007945DF">
        <w:rPr>
          <w:b/>
        </w:rPr>
        <w:t>11 класс</w:t>
      </w: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  <w:jc w:val="center"/>
        <w:rPr>
          <w:b/>
        </w:rPr>
      </w:pPr>
      <w:r>
        <w:rPr>
          <w:b/>
        </w:rPr>
        <w:t>Базовый уровень</w:t>
      </w:r>
    </w:p>
    <w:p w:rsidR="009E4B8F" w:rsidRPr="007945D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101"/>
        <w:gridCol w:w="5670"/>
        <w:gridCol w:w="1842"/>
        <w:gridCol w:w="1736"/>
      </w:tblGrid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t>Кол-во часов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t>Тема и содержание урока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t>Дата проведения</w:t>
            </w: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t>Примечание</w:t>
            </w: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rPr>
                <w:rStyle w:val="115pt"/>
              </w:rPr>
              <w:t>Преобразование показательных выражений.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rPr>
                <w:rStyle w:val="115pt"/>
              </w:rPr>
              <w:t>Преобразование и логарифмических выражений.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rPr>
                <w:rStyle w:val="115pt"/>
              </w:rPr>
              <w:t>Преобразование показательных и логарифмических выражений.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rPr>
                <w:rStyle w:val="115pt"/>
              </w:rPr>
              <w:t>Обобщение и систематизация методов решения иррациональных уравнений.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rPr>
                <w:rStyle w:val="115pt"/>
              </w:rPr>
              <w:t>Обобщение и систематизация методов решения показательных уравнений.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rPr>
                <w:rStyle w:val="115pt"/>
              </w:rPr>
              <w:t>Обобщение и систематизация методов решения показательных и логарифмических уравнений.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  <w:r>
              <w:rPr>
                <w:rStyle w:val="115pt"/>
              </w:rPr>
              <w:t>Обобщение и систематизация методов решения иррациональных, показательных и логарифмических уравнений.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Решение иррациональных, неравенств.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Решение показательных неравенств.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Решение логарифмических неравенств.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Функционально-графический метод при решении уравнений и неравенств.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Функционально-графический метод при решении уравнений и неравенств.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 xml:space="preserve">Решение систем уравнений 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Решение систем неравенств.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Применение математических методов для решения содержательных задач из различных областей науки и практики. Тесты ЕГЭ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 xml:space="preserve">Сечение конуса, цилиндра, шара. 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 xml:space="preserve"> Вписанные многогранники.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rPr>
                <w:rStyle w:val="115pt"/>
              </w:rPr>
            </w:pPr>
            <w:r>
              <w:rPr>
                <w:rStyle w:val="115pt"/>
              </w:rPr>
              <w:t>Векторно-координатный метод решения геометрических задач.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Г еометрические методы решения задач.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  <w:tr w:rsidR="009E4B8F" w:rsidTr="006E682D">
        <w:tc>
          <w:tcPr>
            <w:tcW w:w="1101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9E4B8F" w:rsidRDefault="009E4B8F" w:rsidP="006E682D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Замечательные точки и линии в треугольнике.</w:t>
            </w:r>
          </w:p>
        </w:tc>
        <w:tc>
          <w:tcPr>
            <w:tcW w:w="1842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  <w:jc w:val="center"/>
            </w:pPr>
          </w:p>
        </w:tc>
        <w:tc>
          <w:tcPr>
            <w:tcW w:w="1736" w:type="dxa"/>
          </w:tcPr>
          <w:p w:rsidR="009E4B8F" w:rsidRDefault="009E4B8F" w:rsidP="006E682D">
            <w:pPr>
              <w:pStyle w:val="21"/>
              <w:shd w:val="clear" w:color="auto" w:fill="auto"/>
              <w:tabs>
                <w:tab w:val="left" w:pos="1292"/>
              </w:tabs>
              <w:spacing w:before="0" w:line="322" w:lineRule="exact"/>
              <w:ind w:right="20"/>
            </w:pPr>
          </w:p>
        </w:tc>
      </w:tr>
    </w:tbl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  <w:r>
        <w:t>Всего 35 часов</w:t>
      </w:r>
    </w:p>
    <w:p w:rsidR="00425E7C" w:rsidRDefault="00425E7C"/>
    <w:p w:rsidR="009E4B8F" w:rsidRDefault="009E4B8F"/>
    <w:p w:rsidR="009E4B8F" w:rsidRDefault="009E4B8F"/>
    <w:p w:rsidR="009E4B8F" w:rsidRDefault="009E4B8F"/>
    <w:p w:rsidR="009E4B8F" w:rsidRDefault="009E4B8F"/>
    <w:p w:rsidR="009E4B8F" w:rsidRDefault="009E4B8F"/>
    <w:p w:rsidR="009E4B8F" w:rsidRDefault="009E4B8F"/>
    <w:p w:rsidR="009E4B8F" w:rsidRDefault="009E4B8F"/>
    <w:p w:rsidR="009E4B8F" w:rsidRDefault="009E4B8F" w:rsidP="009E4B8F">
      <w:pPr>
        <w:pStyle w:val="20"/>
        <w:shd w:val="clear" w:color="auto" w:fill="auto"/>
        <w:spacing w:after="0" w:line="270" w:lineRule="exact"/>
        <w:ind w:left="20" w:firstLine="720"/>
        <w:jc w:val="both"/>
      </w:pPr>
      <w:r>
        <w:lastRenderedPageBreak/>
        <w:t>Дополнительная литература к программе регионального компонента</w:t>
      </w:r>
    </w:p>
    <w:p w:rsidR="009E4B8F" w:rsidRDefault="009E4B8F" w:rsidP="009E4B8F">
      <w:pPr>
        <w:pStyle w:val="20"/>
        <w:shd w:val="clear" w:color="auto" w:fill="auto"/>
        <w:spacing w:after="306" w:line="270" w:lineRule="exact"/>
      </w:pPr>
      <w:r>
        <w:t>«Математика. 10-11 класс»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Беляева, Э.С. Математика. Уравнения и неравенства с параметром. В 2 ч. Ч. 1: учебное пособие / Э.С. Беляева, А.С. Потапов, С.А. Титоренко. - М.: Дрофа, 2009. - 480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Беляева, Э.С. Математика. Уравнения и неравенства с параметром. В 2 ч. Ч. 2: учебное пособие / Э.С. Беляева, А.С. Потапов, С.А. Титоренко. - М.: Дрофа, 2009. - 444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Виленкин, Н.Я. За страницами учебника математики: арифметика. Алгебра: пособие для учащихся 10-11 кл. / Н.Я. Виленкин, Л.П. Шибасов, З.Ф. Шибасова. - М.: Просвещение, 2008. - 192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Виленкин, Н.Я. За страницами учебника математики: геометрия. Старинные и занимат. задачи: пособие для учащихся 10-11 кл. / Н.Я. Виленкин, Л.П. Шибасов, З.Ф. Шибасова. - М.: Просвещение, 2008. - 175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20"/>
      </w:pPr>
      <w:r>
        <w:t>Волошинов, А.В. Математика и искусство: Кн. для тех, кто не только любит математику или искусство, но и желает задуматься о природе прекрасного и красоте науки / А.В. Волошинов. - 2-е изд., дораб. и доп. - М.: Просвещение, 2000. - 399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Глазков, Ю.А. ЕГЭ. Математика. Решение задач группы В: универсальные материалы с метрическими рекомендациями, решениями и ответами / Ю.А. Глазков, И.К. Варшавский, М.Я. Гаиашвили. - М.: Издательство «Экзамен», 2011. - 397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Гомонов, С.А. Замечательные неравенства: методические рекомендации к элективному курсу С.А. Гомонова «Замечательные неравенства: способы получения и примеры применения» / С.А. Гомонов. - 3-е изд., стереотип. - М.: Дрофа, 2007. - 159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20"/>
      </w:pPr>
      <w:r>
        <w:t>Гомонов, С.А. Замечательные неравенства: способы получения и примеры применения. 10-11 кл.: учебное пособие / С.А. Гомонов. - 2-е изд., стереотип. - М.: Дрофа, 2006. - 254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322" w:lineRule="exact"/>
        <w:ind w:left="20" w:right="20" w:firstLine="720"/>
      </w:pPr>
      <w:r>
        <w:t>Дорофеев, Г.В. Процентные вычисления. 10-11 кл.: учебно-метод. пособие / Г.В. Дорофеев, Е.А. Седова. - М.: Дрофа, 2003. - 144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Единый государственный экзамен: математика: методика подгот.: кн. для учителя / Л.О. Денищева, Ю.А. Глазков, К.А. Краснянская и др. - М.: Просвещение, 2005.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322" w:lineRule="exact"/>
        <w:ind w:left="20" w:right="20" w:firstLine="720"/>
      </w:pPr>
      <w:r>
        <w:t>Игнатьев, Е.И. В царстве смекалки или арифметика для всех: книга для семьи и школы. Опыт математической хрестоматии в 3-х книгах / Худож. Н.Я. Бойко. - Р-н-Д, 1995.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322" w:lineRule="exact"/>
        <w:ind w:left="20" w:right="20" w:firstLine="720"/>
      </w:pPr>
      <w:r>
        <w:t>Корнеева, А.О. Геометрические построения в курсе средней школы: учеб. пособие / А.О. Корнеева. - Саратов: Лицей, 2003. - 80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Корнеева, А.О. Методы решения стереометрических задач / А.О. Корнеева. - Саратов: Издательство ГОУ ДПО «СарИПКиПРО», 2009. - 36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20"/>
      </w:pPr>
      <w:r>
        <w:t>Костаева, Т.В. Иррациональные неравенства: учебно-методическое пособие / Т.В. Костаева. - Саратов: Издательство ГОУ ДПО «СарИПКиПРО», 2009. - 40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Лаппо, Л.Д. ЕГЭ. Репетитор. Математика. Эффективная методика / Л.Д. Лаппо, М.А. Попов. - 8-е изд., перераб. и доп. - М.: Издательство «Экзамен», 2010. - 381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20"/>
      </w:pPr>
      <w:r>
        <w:t>Орлов, В.В. Геометрическое моделирование окружающего мира. 10</w:t>
      </w:r>
      <w:r>
        <w:softHyphen/>
        <w:t>11 классы: учеб. пособие / В.В. Орлов, Н.С. Подходова, Е.А. Ермак, И.А. Иванов. - М.: Дрофа, 2009. - 79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lastRenderedPageBreak/>
        <w:t>Преподавание математики в профильных классах: учебно</w:t>
      </w:r>
      <w:r>
        <w:softHyphen/>
        <w:t>методические материалы для предпрофильной подготовки и профильного обучения математике / Министерство образования Саратовской области, ГОУ ДПО «СарИПКиПРО». - Саратов: ООО Изд-во «Научная книга», 2009. - 84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Пронин, П.Н. Классификация методов решения алгебраических уравнений. Методическое пособие для учителей математики / П.Н. Пронин. - Саратов: Издательство ГОУ ДПО «СарИПКиПРО», 2009. - 40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Пронин, П.Н. Методы решения иррациональных уравнений. Методическое пособие для учителей математики / П.Н. Пронин. - Саратов: Издательство ГОУ ДПО «СарИПКиПРО», 2009. - 20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20"/>
      </w:pPr>
      <w:r>
        <w:t>Смирнов, В.А. Геометрия. Стереометрия: пособие для подготовки к ЕГЭ / Под ред. А.Л. Семенова, И.В. Ященко. - М.: МЦНМО, 2009. - 272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322" w:lineRule="exact"/>
        <w:ind w:left="20" w:right="20" w:firstLine="720"/>
      </w:pPr>
      <w:r>
        <w:t>Смирнова, И.М. Геометрия. Вписанные и описанные фигуры в пространстве: учебно-методическое пособие / И.М. Смирнова, В.А. Смирнов. - 2-е изд., перераб. и доп. - М.: Издательство «Экзамен», 2009. - 158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20"/>
      </w:pPr>
      <w:r>
        <w:t>Тюрин, Ю.Н. Теория вероятностей и статистика: методическое пособие для учителя / Ю.Н. Тюрин, А.А. Макаров, И.Р. Высоцкий, И.В. Ященко. - 2-е изд., перераб. - М.: МЦНМО: Московские учебники, 2008. - 256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322" w:lineRule="exact"/>
        <w:ind w:left="20" w:right="20" w:firstLine="720"/>
      </w:pPr>
      <w:r>
        <w:t>Фенько, Л.М. Метод интервалов в решении неравенств и исследовании функций. 8-11 кл.: учебное пособие / Л.М. Фенько. - М.: Дрофа, 2005. - 128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Шабанова, М.В. Тождественные преобразования выражений. Математика. 8-9 кл.: учеб. пособие / М.В. Шабанова, О.Л. Безумова, С.Н. Котова и др. - М.: Дрофа, 2008. - 77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322" w:lineRule="exact"/>
        <w:ind w:left="20" w:right="20" w:firstLine="720"/>
      </w:pPr>
      <w:r>
        <w:t>Шибасов, Л.П. За страницами учебника математики: математ. анализ. Теория вероятностей: пособие для учащихся 10-11 кл. / Л.П. Шибасов,</w:t>
      </w:r>
    </w:p>
    <w:p w:rsidR="009E4B8F" w:rsidRDefault="009E4B8F" w:rsidP="009E4B8F">
      <w:pPr>
        <w:pStyle w:val="21"/>
        <w:shd w:val="clear" w:color="auto" w:fill="auto"/>
        <w:tabs>
          <w:tab w:val="left" w:pos="1282"/>
          <w:tab w:val="left" w:pos="577"/>
        </w:tabs>
        <w:spacing w:before="0" w:line="322" w:lineRule="exact"/>
        <w:ind w:left="20"/>
        <w:jc w:val="left"/>
      </w:pPr>
      <w:r>
        <w:t>З.Ф. Шибасова. - М.: Просвещение, 2008. - 223 с.</w:t>
      </w:r>
    </w:p>
    <w:p w:rsidR="009E4B8F" w:rsidRDefault="009E4B8F" w:rsidP="009E4B8F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20"/>
      </w:pPr>
      <w:r>
        <w:t>Элективный предмет «Геометрия»: учебно-методические материалы для профильного обучения математики / под редакцией А.О. Корнеевой. - Саратов: Издательство ГОУ ДПО «СарИПКиПРО», 2009. - 36 с.</w:t>
      </w: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 w:rsidP="009E4B8F">
      <w:pPr>
        <w:pStyle w:val="21"/>
        <w:shd w:val="clear" w:color="auto" w:fill="auto"/>
        <w:tabs>
          <w:tab w:val="left" w:pos="1292"/>
        </w:tabs>
        <w:spacing w:before="0" w:line="322" w:lineRule="exact"/>
        <w:ind w:right="20"/>
      </w:pPr>
    </w:p>
    <w:p w:rsidR="009E4B8F" w:rsidRDefault="009E4B8F"/>
    <w:sectPr w:rsidR="009E4B8F" w:rsidSect="009E4B8F">
      <w:footerReference w:type="default" r:id="rId7"/>
      <w:pgSz w:w="11909" w:h="16838"/>
      <w:pgMar w:top="709" w:right="876" w:bottom="709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25" w:rsidRDefault="00601A25" w:rsidP="00E15214">
      <w:r>
        <w:separator/>
      </w:r>
    </w:p>
  </w:endnote>
  <w:endnote w:type="continuationSeparator" w:id="1">
    <w:p w:rsidR="00601A25" w:rsidRDefault="00601A25" w:rsidP="00E1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2A" w:rsidRDefault="00E15214">
    <w:pPr>
      <w:rPr>
        <w:sz w:val="2"/>
        <w:szCs w:val="2"/>
      </w:rPr>
    </w:pPr>
    <w:r w:rsidRPr="00E152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25pt;margin-top:809.5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542A" w:rsidRDefault="00E15214">
                <w:r>
                  <w:fldChar w:fldCharType="begin"/>
                </w:r>
                <w:r w:rsidR="00E25EA8">
                  <w:instrText xml:space="preserve"> PAGE \* MERGEFORMAT </w:instrText>
                </w:r>
                <w:r>
                  <w:fldChar w:fldCharType="separate"/>
                </w:r>
                <w:r w:rsidR="001635AD" w:rsidRPr="001635AD">
                  <w:rPr>
                    <w:rStyle w:val="a4"/>
                    <w:rFonts w:eastAsia="Courier New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25" w:rsidRDefault="00601A25" w:rsidP="00E15214">
      <w:r>
        <w:separator/>
      </w:r>
    </w:p>
  </w:footnote>
  <w:footnote w:type="continuationSeparator" w:id="1">
    <w:p w:rsidR="00601A25" w:rsidRDefault="00601A25" w:rsidP="00E1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52"/>
    <w:multiLevelType w:val="multilevel"/>
    <w:tmpl w:val="CB5C0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7487E"/>
    <w:multiLevelType w:val="hybridMultilevel"/>
    <w:tmpl w:val="903233C0"/>
    <w:lvl w:ilvl="0" w:tplc="9BBCE2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75A5"/>
    <w:multiLevelType w:val="hybridMultilevel"/>
    <w:tmpl w:val="F7CE3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07389"/>
    <w:multiLevelType w:val="hybridMultilevel"/>
    <w:tmpl w:val="2EFA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A4CB8"/>
    <w:multiLevelType w:val="multilevel"/>
    <w:tmpl w:val="CEFAF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E4B8F"/>
    <w:rsid w:val="001635AD"/>
    <w:rsid w:val="00425E7C"/>
    <w:rsid w:val="00601A25"/>
    <w:rsid w:val="009E4B8F"/>
    <w:rsid w:val="00E15214"/>
    <w:rsid w:val="00E2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B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4B8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rsid w:val="009E4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9E4B8F"/>
    <w:rPr>
      <w:color w:val="000000"/>
      <w:spacing w:val="0"/>
      <w:w w:val="100"/>
      <w:position w:val="0"/>
    </w:rPr>
  </w:style>
  <w:style w:type="character" w:customStyle="1" w:styleId="a5">
    <w:name w:val="Основной текст_"/>
    <w:basedOn w:val="a0"/>
    <w:link w:val="21"/>
    <w:rsid w:val="009E4B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9E4B8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9E4B8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2">
    <w:name w:val="Основной текст (2) + Курсив"/>
    <w:basedOn w:val="2"/>
    <w:rsid w:val="009E4B8F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9E4B8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155pt">
    <w:name w:val="Основной текст (3) + 15;5 pt;Не полужирный;Не курсив"/>
    <w:basedOn w:val="3"/>
    <w:rsid w:val="009E4B8F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15pt">
    <w:name w:val="Основной текст + 11;5 pt"/>
    <w:basedOn w:val="a5"/>
    <w:rsid w:val="009E4B8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">
    <w:name w:val="Основной текст1"/>
    <w:basedOn w:val="a5"/>
    <w:rsid w:val="009E4B8F"/>
    <w:rPr>
      <w:color w:val="000000"/>
      <w:spacing w:val="0"/>
      <w:w w:val="100"/>
      <w:position w:val="0"/>
      <w:lang w:val="ru-RU"/>
    </w:rPr>
  </w:style>
  <w:style w:type="character" w:customStyle="1" w:styleId="155pt">
    <w:name w:val="Основной текст + 15;5 pt"/>
    <w:basedOn w:val="a5"/>
    <w:rsid w:val="009E4B8F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23">
    <w:name w:val="Заголовок №2_"/>
    <w:basedOn w:val="a0"/>
    <w:link w:val="24"/>
    <w:rsid w:val="009E4B8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B8F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5"/>
    <w:rsid w:val="009E4B8F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E4B8F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9E4B8F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9E4B8F"/>
    <w:pPr>
      <w:shd w:val="clear" w:color="auto" w:fill="FFFFFF"/>
      <w:spacing w:before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table" w:styleId="a7">
    <w:name w:val="Table Grid"/>
    <w:basedOn w:val="a1"/>
    <w:uiPriority w:val="59"/>
    <w:rsid w:val="009E4B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635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2343</Words>
  <Characters>13361</Characters>
  <Application>Microsoft Office Word</Application>
  <DocSecurity>0</DocSecurity>
  <Lines>111</Lines>
  <Paragraphs>31</Paragraphs>
  <ScaleCrop>false</ScaleCrop>
  <Company>MOUSOSH4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Сугоняев</dc:creator>
  <cp:keywords/>
  <dc:description/>
  <cp:lastModifiedBy>Сугоняев</cp:lastModifiedBy>
  <cp:revision>2</cp:revision>
  <dcterms:created xsi:type="dcterms:W3CDTF">2020-03-24T06:14:00Z</dcterms:created>
  <dcterms:modified xsi:type="dcterms:W3CDTF">2020-03-24T06:14:00Z</dcterms:modified>
</cp:coreProperties>
</file>