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5D" w:rsidRDefault="0083185D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lang w:val="ru-RU" w:bidi="ar-SA"/>
        </w:rPr>
        <w:t>ПОЯСНИТЕЛЬНАЯ ЗАПИСКА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     Рабочая программа конкретизирует содержание предметных тем образовательного стандарта, даёт  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межпредметных</w:t>
      </w:r>
      <w:proofErr w:type="spell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внутрипредметных</w:t>
      </w:r>
      <w:proofErr w:type="spell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Рабочая программа составлена на основе программы  для общеобразовательных учреждений.  «Мировая художественная культура» 5-11 </w:t>
      </w:r>
      <w:proofErr w:type="spell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кл</w:t>
      </w:r>
      <w:proofErr w:type="spell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. Составитель Данилова Г.И..- </w:t>
      </w:r>
      <w:proofErr w:type="spell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М.:Дрофа</w:t>
      </w:r>
      <w:proofErr w:type="spell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, 2009.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1.Концепция модернизации российского образования на период до 2010г</w:t>
      </w:r>
      <w:proofErr w:type="gram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.(</w:t>
      </w:r>
      <w:proofErr w:type="gram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приказ Мо РФ от 18.07.2003г. № 2783).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2. Концепция художественного образовани</w:t>
      </w:r>
      <w:proofErr w:type="gram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я(</w:t>
      </w:r>
      <w:proofErr w:type="gram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приказ Министерства культуры РФ от 28.12.2001г. №1403).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Особенности художественно-эстетического образования определяются в следующих документах: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4.«Концепция развития образования в сфере культуры и искусства в Российской Федерации на 2008 – 2015 годы» (распоряжение Правительства РФ      от 25.08.2008 г. № 1244-р);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5.Концепция художественного образования (приказ Министерства культуры РФ от 28.12.2001. № 1403).</w:t>
      </w:r>
    </w:p>
    <w:p w:rsidR="0099649E" w:rsidRPr="0099649E" w:rsidRDefault="0099649E" w:rsidP="00FB368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    По учебному плану школы на 201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9</w:t>
      </w: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-20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20</w:t>
      </w: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учебный год на изучение МХК в 11 классе выделено 3</w:t>
      </w:r>
      <w:r w:rsidR="009B1C35"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час</w:t>
      </w:r>
      <w:r w:rsidR="009B1C35">
        <w:rPr>
          <w:rFonts w:ascii="Times New Roman" w:hAnsi="Times New Roman"/>
          <w:sz w:val="24"/>
          <w:szCs w:val="24"/>
          <w:lang w:val="ru-RU" w:eastAsia="ru-RU" w:bidi="ar-SA"/>
        </w:rPr>
        <w:t>а</w:t>
      </w:r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, 1 час в неделю. </w:t>
      </w:r>
    </w:p>
    <w:p w:rsidR="00385529" w:rsidRPr="00FB3689" w:rsidRDefault="00385529" w:rsidP="00FB36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B3689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Раздел </w:t>
      </w:r>
      <w:r w:rsidRPr="00FB3689">
        <w:rPr>
          <w:rFonts w:ascii="Times New Roman" w:eastAsia="Calibri" w:hAnsi="Times New Roman"/>
          <w:b/>
          <w:sz w:val="24"/>
          <w:szCs w:val="24"/>
          <w:lang w:bidi="ar-SA"/>
        </w:rPr>
        <w:t>I</w:t>
      </w:r>
    </w:p>
    <w:p w:rsidR="0083185D" w:rsidRPr="00FB3689" w:rsidRDefault="0083185D" w:rsidP="00FB36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</w:p>
    <w:p w:rsidR="0083185D" w:rsidRPr="00FB3689" w:rsidRDefault="0083185D" w:rsidP="00FB36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B3689">
        <w:rPr>
          <w:rFonts w:ascii="Times New Roman" w:eastAsia="Calibri" w:hAnsi="Times New Roman"/>
          <w:b/>
          <w:sz w:val="24"/>
          <w:szCs w:val="24"/>
          <w:lang w:val="ru-RU" w:bidi="ar-SA"/>
        </w:rPr>
        <w:t>ПЛАНИРУЕМЫЕ РЕЗУЛЬТАТЫ ОСВОЕНИЯ УЧЕБНОГО ПРЕДМЕТА</w:t>
      </w:r>
    </w:p>
    <w:p w:rsidR="0083185D" w:rsidRPr="00FB3689" w:rsidRDefault="0083185D" w:rsidP="00FB3689">
      <w:pPr>
        <w:spacing w:after="0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r w:rsidRPr="00FB3689">
        <w:rPr>
          <w:rFonts w:ascii="Times New Roman" w:eastAsia="Calibri" w:hAnsi="Times New Roman"/>
          <w:sz w:val="24"/>
          <w:szCs w:val="24"/>
          <w:lang w:val="ru-RU" w:bidi="ar-SA"/>
        </w:rPr>
        <w:tab/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FB3689">
        <w:rPr>
          <w:sz w:val="24"/>
          <w:szCs w:val="24"/>
        </w:rPr>
        <w:t>общеучебных</w:t>
      </w:r>
      <w:proofErr w:type="spellEnd"/>
      <w:r w:rsidRPr="00FB3689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устанавливать несложные реальные связи и зависимости;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владеть основными формами публичных выступлений;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lastRenderedPageBreak/>
        <w:t>понимать ценность художественного образования как средства развития культуры личности;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  <w:r w:rsidRPr="00FB3689">
        <w:rPr>
          <w:sz w:val="24"/>
          <w:szCs w:val="24"/>
        </w:rPr>
        <w:t>осознавать свою культурную и национальную принадлежность.</w:t>
      </w:r>
    </w:p>
    <w:p w:rsidR="0099649E" w:rsidRPr="0099649E" w:rsidRDefault="0099649E" w:rsidP="00FB36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99649E">
        <w:rPr>
          <w:rFonts w:ascii="Times New Roman" w:hAnsi="Times New Roman"/>
          <w:sz w:val="24"/>
          <w:szCs w:val="24"/>
          <w:lang w:val="ru-RU" w:eastAsia="ru-RU" w:bidi="ar-SA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99649E" w:rsidRPr="00FB3689" w:rsidRDefault="0099649E" w:rsidP="00FB3689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rPr>
          <w:sz w:val="24"/>
          <w:szCs w:val="24"/>
        </w:rPr>
      </w:pPr>
    </w:p>
    <w:p w:rsidR="00385529" w:rsidRPr="00FB3689" w:rsidRDefault="00385529" w:rsidP="00FB36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B3689">
        <w:rPr>
          <w:rFonts w:ascii="Times New Roman" w:eastAsia="Calibri" w:hAnsi="Times New Roman"/>
          <w:b/>
          <w:sz w:val="24"/>
          <w:szCs w:val="24"/>
          <w:lang w:val="ru-RU" w:bidi="ar-SA"/>
        </w:rPr>
        <w:t xml:space="preserve">Раздел </w:t>
      </w:r>
      <w:r w:rsidRPr="00FB3689">
        <w:rPr>
          <w:rFonts w:ascii="Times New Roman" w:eastAsia="Calibri" w:hAnsi="Times New Roman"/>
          <w:b/>
          <w:sz w:val="24"/>
          <w:szCs w:val="24"/>
          <w:lang w:bidi="ar-SA"/>
        </w:rPr>
        <w:t>IΙ</w:t>
      </w:r>
    </w:p>
    <w:p w:rsidR="0083185D" w:rsidRPr="00FB3689" w:rsidRDefault="0083185D" w:rsidP="00FB368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 w:bidi="ar-SA"/>
        </w:rPr>
      </w:pPr>
      <w:r w:rsidRPr="00FB3689">
        <w:rPr>
          <w:rFonts w:ascii="Times New Roman" w:eastAsia="Calibri" w:hAnsi="Times New Roman"/>
          <w:b/>
          <w:sz w:val="24"/>
          <w:szCs w:val="24"/>
          <w:lang w:val="ru-RU" w:bidi="ar-SA"/>
        </w:rPr>
        <w:t>СОДЕРЖАНИЕ УЧЕБНОГО ПРЕДМЕТА</w:t>
      </w:r>
    </w:p>
    <w:p w:rsidR="00FB3689" w:rsidRPr="00FB3689" w:rsidRDefault="00FB3689" w:rsidP="00FB3689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11 класс (3</w:t>
      </w:r>
      <w:r w:rsidR="009B1C35"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часов)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Художественная культура 17-18 веков 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(13 часов). 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В живописи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Классицизм – гармоничный мир дворцов и парков Версаля. Образ идеального города в классицистических и ампирных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ансамблях Парижа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и Петербурга. От классицизма к академизму в живописи на примере произведений Н. Пуссена,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Ж.-Л. Давида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, К.П. Брюллова,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А.А.</w:t>
      </w:r>
      <w:r w:rsidRPr="00FB3689">
        <w:rPr>
          <w:rFonts w:ascii="Times New Roman" w:hAnsi="Times New Roman"/>
          <w:i/>
          <w:sz w:val="24"/>
          <w:szCs w:val="24"/>
          <w:lang w:eastAsia="ru-RU" w:bidi="ar-SA"/>
        </w:rPr>
        <w:t> 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Иванова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Художественная культура XIX века 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(9часов) Романтический идеал и его отображение в камерной музыке («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Лесной царь» Ф. Шуберта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), и опере («Летучий голландец» Р. Вагнера). Романтизм в живописи: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религиозная и литературная тема у прерафаэлитов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, революционный пафос Ф. Гойи и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Э. Делакруа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Социальная тематика в живописи реализма: специфика французской (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Г. Курбе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, О. Домье) и русской (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художники – передвижники,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И. Е. Репин, В. И. Суриков) школ.</w:t>
      </w:r>
      <w:proofErr w:type="gramEnd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Развитие русской музыки во второй половине XIX в. (П. И. Чайковский).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Опыт творческой деятельности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Подготовка рефератов и эссе по персоналиям. Сравнительный анализ художественных стилей, национальных вариантов внутри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lastRenderedPageBreak/>
        <w:t>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Художественная культура  XX вв. 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(1</w:t>
      </w:r>
      <w:r w:rsidR="009B1C35"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П. Гогена, «синтетическая форма» П. Сезанна.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Синтез искусств в модерне: собор Святого Семейства А. Гауди и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особняки В. Орта и Ф. О.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Шехтеля</w:t>
      </w:r>
      <w:proofErr w:type="spellEnd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. Символ и миф в живописи (цикл «Демон» М. А. Врубеля) и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музыке («Прометей» А. Н. Скрябина)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вилла «Савой» в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Пуасси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 Ш.-Э.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Ле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 Корбюзье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, музей </w:t>
      </w:r>
      <w:proofErr w:type="spellStart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Гуггенхейма</w:t>
      </w:r>
      <w:proofErr w:type="spellEnd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Ф.-Л. Райта,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ансамбль города Бразилиа О. Нимейера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>Шнитке</w:t>
      </w:r>
      <w:proofErr w:type="spellEnd"/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).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Синтез искусств – особенная черта культуры XX века: кинематограф («Броненосец Потёмкин» С.М. Эйзенштейна, «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Амаркорд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» Ф. 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Уэббер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). Рок-музыка (Битлз - «Жёлтая подводная лодка,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Пинк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Флойд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 xml:space="preserve"> - «Стена»); электроакустическая музыка (лазерное шоу Ж.-М. </w:t>
      </w:r>
      <w:proofErr w:type="spellStart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Жарра</w:t>
      </w:r>
      <w:proofErr w:type="spellEnd"/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). Массовое искусство.</w:t>
      </w:r>
    </w:p>
    <w:p w:rsidR="00FB3689" w:rsidRPr="00FB3689" w:rsidRDefault="00FB3689" w:rsidP="00FB3689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Опыт творческой деятельности</w:t>
      </w:r>
      <w:r w:rsidRPr="00FB3689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Pr="00FB3689">
        <w:rPr>
          <w:rFonts w:ascii="Times New Roman" w:hAnsi="Times New Roman"/>
          <w:i/>
          <w:sz w:val="24"/>
          <w:szCs w:val="24"/>
          <w:lang w:val="ru-RU" w:eastAsia="ru-RU" w:bidi="ar-SA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B05336" w:rsidRDefault="00B05336" w:rsidP="00B05336">
      <w:pPr>
        <w:spacing w:after="0"/>
        <w:rPr>
          <w:rFonts w:ascii="Times New Roman" w:eastAsia="Calibri" w:hAnsi="Times New Roman"/>
          <w:b/>
          <w:sz w:val="28"/>
          <w:lang w:val="ru-RU" w:bidi="ar-SA"/>
        </w:rPr>
        <w:sectPr w:rsidR="00B05336" w:rsidSect="008A4D9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85529" w:rsidRPr="00385529" w:rsidRDefault="00385529" w:rsidP="00B05336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lastRenderedPageBreak/>
        <w:t xml:space="preserve">Раздел </w:t>
      </w:r>
      <w:r w:rsidRPr="00385529">
        <w:rPr>
          <w:rFonts w:ascii="Times New Roman" w:eastAsia="Calibri" w:hAnsi="Times New Roman"/>
          <w:b/>
          <w:sz w:val="28"/>
          <w:lang w:bidi="ar-SA"/>
        </w:rPr>
        <w:t>IΙI</w:t>
      </w:r>
    </w:p>
    <w:p w:rsidR="00385529" w:rsidRPr="00385529" w:rsidRDefault="00385529" w:rsidP="00385529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</w:p>
    <w:p w:rsidR="00B05336" w:rsidRPr="003843E7" w:rsidRDefault="00385529" w:rsidP="003843E7">
      <w:pPr>
        <w:spacing w:after="0"/>
        <w:jc w:val="center"/>
        <w:rPr>
          <w:rFonts w:ascii="Times New Roman" w:eastAsia="Calibri" w:hAnsi="Times New Roman"/>
          <w:b/>
          <w:sz w:val="28"/>
          <w:lang w:val="ru-RU" w:bidi="ar-SA"/>
        </w:rPr>
      </w:pPr>
      <w:r w:rsidRPr="00385529">
        <w:rPr>
          <w:rFonts w:ascii="Times New Roman" w:eastAsia="Calibri" w:hAnsi="Times New Roman"/>
          <w:b/>
          <w:sz w:val="28"/>
          <w:lang w:val="ru-RU" w:bidi="ar-SA"/>
        </w:rPr>
        <w:t>УЧЕБНО-ТЕМАТИЧЕСКОЕ ПЛАНИРОВАНИЕ</w:t>
      </w:r>
    </w:p>
    <w:p w:rsidR="00A766BA" w:rsidRDefault="00A766BA" w:rsidP="00ED6FEB">
      <w:pPr>
        <w:spacing w:after="0" w:line="360" w:lineRule="auto"/>
        <w:ind w:left="357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8"/>
        <w:tblW w:w="1440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302"/>
        <w:gridCol w:w="7096"/>
        <w:gridCol w:w="1276"/>
        <w:gridCol w:w="3118"/>
        <w:gridCol w:w="1616"/>
      </w:tblGrid>
      <w:tr w:rsidR="00A766BA" w:rsidRPr="00FB3689" w:rsidTr="007B1679">
        <w:tc>
          <w:tcPr>
            <w:tcW w:w="1302" w:type="dxa"/>
            <w:vMerge w:val="restart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7096" w:type="dxa"/>
            <w:vMerge w:val="restart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(раздела, темы)</w:t>
            </w:r>
          </w:p>
        </w:tc>
        <w:tc>
          <w:tcPr>
            <w:tcW w:w="1276" w:type="dxa"/>
            <w:vMerge w:val="restart"/>
          </w:tcPr>
          <w:p w:rsidR="00A766BA" w:rsidRPr="00FB3689" w:rsidRDefault="00A766BA" w:rsidP="007B16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</w:t>
            </w:r>
            <w:r w:rsidR="007B1679"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4734" w:type="dxa"/>
            <w:gridSpan w:val="2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Даты проведения</w:t>
            </w:r>
          </w:p>
        </w:tc>
      </w:tr>
      <w:tr w:rsidR="00A766BA" w:rsidRPr="00FB3689" w:rsidTr="007B1679">
        <w:tc>
          <w:tcPr>
            <w:tcW w:w="1302" w:type="dxa"/>
            <w:vMerge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6" w:type="dxa"/>
            <w:vMerge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616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3843E7" w:rsidRPr="00FB3689" w:rsidTr="007B1679">
        <w:trPr>
          <w:trHeight w:val="742"/>
        </w:trPr>
        <w:tc>
          <w:tcPr>
            <w:tcW w:w="1302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6" w:type="dxa"/>
          </w:tcPr>
          <w:p w:rsidR="00FB3689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Художественная культура</w:t>
            </w:r>
          </w:p>
          <w:p w:rsidR="00A766BA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eastAsia="ru-RU" w:bidi="ar-SA"/>
              </w:rPr>
              <w:t>XVII</w:t>
            </w: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-</w:t>
            </w:r>
            <w:r w:rsidRPr="00FB3689">
              <w:rPr>
                <w:rFonts w:ascii="Times New Roman" w:hAnsi="Times New Roman"/>
                <w:b/>
                <w:sz w:val="28"/>
                <w:szCs w:val="28"/>
                <w:lang w:eastAsia="ru-RU" w:bidi="ar-SA"/>
              </w:rPr>
              <w:t>XVIII</w:t>
            </w: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вв.</w:t>
            </w:r>
          </w:p>
        </w:tc>
        <w:tc>
          <w:tcPr>
            <w:tcW w:w="1276" w:type="dxa"/>
          </w:tcPr>
          <w:p w:rsidR="00A766BA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  <w:r w:rsidR="00C053D3" w:rsidRPr="00FB3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3118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B3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-2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Стилевое многообразие искусства </w:t>
            </w:r>
            <w:r w:rsidRPr="00FB3689">
              <w:rPr>
                <w:rFonts w:ascii="Times New Roman" w:hAnsi="Times New Roman"/>
                <w:sz w:val="24"/>
                <w:szCs w:val="24"/>
              </w:rPr>
              <w:t>XVII</w:t>
            </w: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B368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7.09/14.09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барокко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барокко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Классицизм в архитектуре Западной Европы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Шедевры классицизма в архитектуре России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12.10/19.10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B368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 искусство классицизма  и рококо.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E309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Реалистическая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живопись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Голландии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C06D81">
            <w:pPr>
              <w:ind w:right="15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портрет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18века.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16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FB3689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B3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барокко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16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Композиторы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Венской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классической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16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Театральное искусство </w:t>
            </w:r>
            <w:r w:rsidRPr="00FB3689">
              <w:rPr>
                <w:rFonts w:ascii="Times New Roman" w:hAnsi="Times New Roman"/>
                <w:sz w:val="24"/>
                <w:szCs w:val="24"/>
              </w:rPr>
              <w:t>XVII</w:t>
            </w: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B368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16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53D3" w:rsidRPr="00FB3689" w:rsidTr="007B1679">
        <w:tc>
          <w:tcPr>
            <w:tcW w:w="1302" w:type="dxa"/>
          </w:tcPr>
          <w:p w:rsidR="00C053D3" w:rsidRPr="00FB3689" w:rsidRDefault="00C053D3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6" w:type="dxa"/>
          </w:tcPr>
          <w:p w:rsidR="00C053D3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Художественная культура </w:t>
            </w:r>
            <w:proofErr w:type="gramStart"/>
            <w:r w:rsidRPr="00FB3689">
              <w:rPr>
                <w:rFonts w:ascii="Times New Roman" w:hAnsi="Times New Roman"/>
                <w:b/>
                <w:sz w:val="28"/>
                <w:szCs w:val="28"/>
                <w:lang w:eastAsia="ru-RU" w:bidi="ar-SA"/>
              </w:rPr>
              <w:t>XIX</w:t>
            </w:r>
            <w:proofErr w:type="gramEnd"/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века</w:t>
            </w:r>
          </w:p>
        </w:tc>
        <w:tc>
          <w:tcPr>
            <w:tcW w:w="1276" w:type="dxa"/>
          </w:tcPr>
          <w:p w:rsidR="00C053D3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C053D3" w:rsidRPr="00FB3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3118" w:type="dxa"/>
          </w:tcPr>
          <w:p w:rsidR="00C053D3" w:rsidRPr="00FB3689" w:rsidRDefault="00C053D3" w:rsidP="00C06D81">
            <w:pPr>
              <w:ind w:right="15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C053D3" w:rsidRPr="00FB3689" w:rsidRDefault="00C053D3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Романтизм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романтизма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Реализм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эпохи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реализма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Живописцы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счастья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художники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импрессионизма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стилей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FB3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C06D81">
            <w:pPr>
              <w:ind w:right="15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Пути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западноевропейского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D5716C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драматический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4942" w:rsidRPr="00FB3689" w:rsidTr="007B1679">
        <w:tc>
          <w:tcPr>
            <w:tcW w:w="1302" w:type="dxa"/>
          </w:tcPr>
          <w:p w:rsidR="00535F22" w:rsidRPr="00FB3689" w:rsidRDefault="0044746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</w:tcPr>
          <w:p w:rsidR="00FB3689" w:rsidRPr="00FB3689" w:rsidRDefault="00FB3689" w:rsidP="00FB36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Художественная культура </w:t>
            </w:r>
            <w:r w:rsidRPr="00FB3689">
              <w:rPr>
                <w:rFonts w:ascii="Times New Roman" w:hAnsi="Times New Roman"/>
                <w:b/>
                <w:sz w:val="28"/>
                <w:szCs w:val="28"/>
                <w:lang w:eastAsia="ru-RU" w:bidi="ar-SA"/>
              </w:rPr>
              <w:t>XX</w:t>
            </w:r>
            <w:r w:rsidRPr="00FB368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века</w:t>
            </w:r>
          </w:p>
          <w:p w:rsidR="00535F22" w:rsidRPr="00FB3689" w:rsidRDefault="00447469" w:rsidP="00FB3689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35F22" w:rsidRPr="00FB3689" w:rsidRDefault="00804942" w:rsidP="009B1C35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B368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B1C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 w:rsidR="00FB3689" w:rsidRPr="00FB368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часов</w:t>
            </w:r>
          </w:p>
        </w:tc>
        <w:tc>
          <w:tcPr>
            <w:tcW w:w="3118" w:type="dxa"/>
          </w:tcPr>
          <w:p w:rsidR="00804942" w:rsidRPr="00FB3689" w:rsidRDefault="00804942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804942" w:rsidRPr="00FB3689" w:rsidRDefault="00804942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символизма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Триумф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модернизма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Архитектура: от модерна до конструктивизма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Стили и направления зарубежного изобразительного искусства.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авангарда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XX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XX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столетия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Зарубежный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C56191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XX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9B1C35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и расцвет мирового кинематографа.</w:t>
            </w:r>
          </w:p>
        </w:tc>
        <w:tc>
          <w:tcPr>
            <w:tcW w:w="1276" w:type="dxa"/>
          </w:tcPr>
          <w:p w:rsidR="00FB3689" w:rsidRPr="00FB3689" w:rsidRDefault="009B1C35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B3689" w:rsidRPr="00FB3689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689" w:rsidRPr="00FB3689" w:rsidTr="007B1679">
        <w:tc>
          <w:tcPr>
            <w:tcW w:w="1302" w:type="dxa"/>
          </w:tcPr>
          <w:p w:rsidR="00FB3689" w:rsidRPr="00FB3689" w:rsidRDefault="00FB3689" w:rsidP="009B1C35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9B1C3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6" w:type="dxa"/>
          </w:tcPr>
          <w:p w:rsidR="00FB3689" w:rsidRPr="00FB3689" w:rsidRDefault="00FB3689" w:rsidP="00610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689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FB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3689" w:rsidRPr="00FB3689" w:rsidRDefault="00FB3689" w:rsidP="00610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68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18" w:type="dxa"/>
          </w:tcPr>
          <w:p w:rsidR="00FB3689" w:rsidRPr="00FB3689" w:rsidRDefault="009B1C35" w:rsidP="007B45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616" w:type="dxa"/>
          </w:tcPr>
          <w:p w:rsidR="00FB3689" w:rsidRPr="00FB3689" w:rsidRDefault="00FB3689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843E7" w:rsidRPr="00FB3689" w:rsidTr="007B1679">
        <w:tc>
          <w:tcPr>
            <w:tcW w:w="1302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6" w:type="dxa"/>
          </w:tcPr>
          <w:p w:rsidR="00A766BA" w:rsidRPr="00FB3689" w:rsidRDefault="00A766BA" w:rsidP="00A766B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766BA" w:rsidRPr="00FB3689" w:rsidRDefault="00C053D3" w:rsidP="009B1C3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68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B1C3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766BA" w:rsidRPr="00FB3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час.</w:t>
            </w:r>
          </w:p>
        </w:tc>
        <w:tc>
          <w:tcPr>
            <w:tcW w:w="3118" w:type="dxa"/>
          </w:tcPr>
          <w:p w:rsidR="00A766BA" w:rsidRPr="00FB3689" w:rsidRDefault="00A766BA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A766BA" w:rsidRPr="00FB3689" w:rsidRDefault="00A766BA" w:rsidP="00C06D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843E7" w:rsidRDefault="003843E7" w:rsidP="003843E7">
      <w:pPr>
        <w:spacing w:after="0" w:line="36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3843E7" w:rsidRDefault="003843E7" w:rsidP="003843E7">
      <w:pPr>
        <w:rPr>
          <w:rFonts w:ascii="Times New Roman" w:hAnsi="Times New Roman"/>
          <w:sz w:val="26"/>
          <w:szCs w:val="26"/>
          <w:lang w:val="ru-RU"/>
        </w:rPr>
      </w:pPr>
    </w:p>
    <w:p w:rsidR="00A766BA" w:rsidRPr="003843E7" w:rsidRDefault="00A766BA" w:rsidP="003843E7">
      <w:pPr>
        <w:rPr>
          <w:rFonts w:ascii="Times New Roman" w:hAnsi="Times New Roman"/>
          <w:sz w:val="26"/>
          <w:szCs w:val="26"/>
          <w:lang w:val="ru-RU"/>
        </w:rPr>
        <w:sectPr w:rsidR="00A766BA" w:rsidRPr="003843E7" w:rsidSect="00B05336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385529" w:rsidRPr="006042E4" w:rsidRDefault="00385529" w:rsidP="003843E7">
      <w:pPr>
        <w:spacing w:after="0" w:line="360" w:lineRule="auto"/>
        <w:rPr>
          <w:rFonts w:ascii="Times New Roman" w:hAnsi="Times New Roman"/>
          <w:sz w:val="26"/>
          <w:szCs w:val="26"/>
          <w:lang w:val="ru-RU"/>
        </w:rPr>
      </w:pPr>
    </w:p>
    <w:sectPr w:rsidR="00385529" w:rsidRPr="006042E4" w:rsidSect="008A4D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69" w:rsidRDefault="00447469" w:rsidP="00ED6FEB">
      <w:pPr>
        <w:spacing w:after="0" w:line="240" w:lineRule="auto"/>
      </w:pPr>
      <w:r>
        <w:separator/>
      </w:r>
    </w:p>
  </w:endnote>
  <w:endnote w:type="continuationSeparator" w:id="0">
    <w:p w:rsidR="00447469" w:rsidRDefault="00447469" w:rsidP="00ED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69" w:rsidRDefault="00447469" w:rsidP="00ED6FEB">
      <w:pPr>
        <w:spacing w:after="0" w:line="240" w:lineRule="auto"/>
      </w:pPr>
      <w:r>
        <w:separator/>
      </w:r>
    </w:p>
  </w:footnote>
  <w:footnote w:type="continuationSeparator" w:id="0">
    <w:p w:rsidR="00447469" w:rsidRDefault="00447469" w:rsidP="00ED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FEB"/>
    <w:rsid w:val="0006269E"/>
    <w:rsid w:val="00095CFD"/>
    <w:rsid w:val="000A1D67"/>
    <w:rsid w:val="00193F5A"/>
    <w:rsid w:val="001E57CD"/>
    <w:rsid w:val="00234250"/>
    <w:rsid w:val="0033089B"/>
    <w:rsid w:val="003843E7"/>
    <w:rsid w:val="00385529"/>
    <w:rsid w:val="003B6DFF"/>
    <w:rsid w:val="00447469"/>
    <w:rsid w:val="004577D8"/>
    <w:rsid w:val="00491D2A"/>
    <w:rsid w:val="004B4655"/>
    <w:rsid w:val="004B6B09"/>
    <w:rsid w:val="005C17AF"/>
    <w:rsid w:val="006B2A7C"/>
    <w:rsid w:val="006D5AD9"/>
    <w:rsid w:val="006F1141"/>
    <w:rsid w:val="00722506"/>
    <w:rsid w:val="00734332"/>
    <w:rsid w:val="007B1679"/>
    <w:rsid w:val="007B45F9"/>
    <w:rsid w:val="007C3555"/>
    <w:rsid w:val="00804942"/>
    <w:rsid w:val="0083185D"/>
    <w:rsid w:val="008A4D9E"/>
    <w:rsid w:val="008B58B7"/>
    <w:rsid w:val="008C4CED"/>
    <w:rsid w:val="009079FF"/>
    <w:rsid w:val="0099649E"/>
    <w:rsid w:val="009A7DBA"/>
    <w:rsid w:val="009B1C35"/>
    <w:rsid w:val="009E42C9"/>
    <w:rsid w:val="009F4EB7"/>
    <w:rsid w:val="00A0771A"/>
    <w:rsid w:val="00A766BA"/>
    <w:rsid w:val="00AD14F6"/>
    <w:rsid w:val="00AF3E0E"/>
    <w:rsid w:val="00B05336"/>
    <w:rsid w:val="00B8397E"/>
    <w:rsid w:val="00C053D3"/>
    <w:rsid w:val="00C06D81"/>
    <w:rsid w:val="00C56191"/>
    <w:rsid w:val="00D411D4"/>
    <w:rsid w:val="00DB06E1"/>
    <w:rsid w:val="00E01036"/>
    <w:rsid w:val="00E30956"/>
    <w:rsid w:val="00EC6C4D"/>
    <w:rsid w:val="00ED6FEB"/>
    <w:rsid w:val="00F04B86"/>
    <w:rsid w:val="00F21D77"/>
    <w:rsid w:val="00F46B74"/>
    <w:rsid w:val="00F704FF"/>
    <w:rsid w:val="00F72D43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D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FEB"/>
    <w:rPr>
      <w:rFonts w:ascii="Calibri" w:eastAsia="Times New Roman" w:hAnsi="Calibri" w:cs="Times New Roman"/>
      <w:lang w:val="en-US" w:bidi="en-US"/>
    </w:rPr>
  </w:style>
  <w:style w:type="paragraph" w:styleId="a7">
    <w:name w:val="Normal (Web)"/>
    <w:basedOn w:val="a"/>
    <w:uiPriority w:val="99"/>
    <w:semiHidden/>
    <w:unhideWhenUsed/>
    <w:rsid w:val="00F72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A7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93F5A"/>
    <w:pPr>
      <w:ind w:left="720"/>
      <w:contextualSpacing/>
    </w:pPr>
    <w:rPr>
      <w:rFonts w:eastAsia="Calibri"/>
      <w:lang w:val="x-none" w:bidi="ar-SA"/>
    </w:rPr>
  </w:style>
  <w:style w:type="character" w:customStyle="1" w:styleId="aa">
    <w:name w:val="Абзац списка Знак"/>
    <w:link w:val="a9"/>
    <w:uiPriority w:val="34"/>
    <w:locked/>
    <w:rsid w:val="00193F5A"/>
    <w:rPr>
      <w:rFonts w:ascii="Calibri" w:eastAsia="Calibri" w:hAnsi="Calibri" w:cs="Times New Roman"/>
      <w:lang w:val="x-none"/>
    </w:rPr>
  </w:style>
  <w:style w:type="paragraph" w:styleId="2">
    <w:name w:val="List Bullet 2"/>
    <w:basedOn w:val="a"/>
    <w:semiHidden/>
    <w:unhideWhenUsed/>
    <w:rsid w:val="0099649E"/>
    <w:pPr>
      <w:numPr>
        <w:numId w:val="2"/>
      </w:numPr>
      <w:spacing w:after="0" w:line="240" w:lineRule="auto"/>
    </w:pPr>
    <w:rPr>
      <w:rFonts w:ascii="Times New Roman" w:hAnsi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2019-07-11T10:52:00Z</cp:lastPrinted>
  <dcterms:created xsi:type="dcterms:W3CDTF">2014-09-03T15:36:00Z</dcterms:created>
  <dcterms:modified xsi:type="dcterms:W3CDTF">2020-03-23T07:32:00Z</dcterms:modified>
</cp:coreProperties>
</file>