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4D" w:rsidRPr="002B283F" w:rsidRDefault="00E1174D" w:rsidP="00713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Pr="00E1174D" w:rsidRDefault="00E1174D" w:rsidP="00713D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E1174D" w:rsidRPr="00E1174D" w:rsidRDefault="00E1174D" w:rsidP="00713D3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74D" w:rsidRPr="00E1174D" w:rsidRDefault="00E1174D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культуре, программы В.И. Лях, А.А. </w:t>
      </w:r>
      <w:proofErr w:type="spellStart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Зданевич</w:t>
      </w:r>
      <w:proofErr w:type="spellEnd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- М.: Просвещение 2012 г. </w:t>
      </w:r>
    </w:p>
    <w:p w:rsidR="00E1174D" w:rsidRPr="00E1174D" w:rsidRDefault="00E1174D" w:rsidP="00713D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 часа в год, из расчета 3 часа в неделю.</w:t>
      </w:r>
    </w:p>
    <w:p w:rsidR="00E1174D" w:rsidRPr="00E1174D" w:rsidRDefault="00E1174D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1174D" w:rsidRPr="00E1174D" w:rsidRDefault="00E1174D" w:rsidP="00713D3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174D" w:rsidRPr="00E1174D" w:rsidRDefault="00E1174D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укрепление здоровья, содействие гармоническому физическому развитию;</w:t>
      </w:r>
    </w:p>
    <w:p w:rsidR="00E1174D" w:rsidRPr="00E1174D" w:rsidRDefault="00E1174D" w:rsidP="00713D3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жизненно важным двигательным умениям и навыкам;</w:t>
      </w:r>
    </w:p>
    <w:p w:rsidR="00E1174D" w:rsidRPr="00E1174D" w:rsidRDefault="00E1174D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(кондиционных и координационных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пособностей;</w:t>
      </w:r>
    </w:p>
    <w:p w:rsidR="00E1174D" w:rsidRPr="00E1174D" w:rsidRDefault="00E1174D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E1174D" w:rsidRPr="00E1174D" w:rsidRDefault="00E1174D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1174D" w:rsidRPr="00E1174D" w:rsidRDefault="00E1174D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1174D" w:rsidRPr="00E1174D" w:rsidRDefault="00E1174D" w:rsidP="00713D38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оптимизации и интенсификации учебно-воспитательного процесса.</w:t>
      </w:r>
    </w:p>
    <w:p w:rsidR="00E1174D" w:rsidRPr="00E1174D" w:rsidRDefault="00E1174D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E1174D" w:rsidRPr="00E1174D" w:rsidRDefault="00E1174D" w:rsidP="00713D38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95FAE" w:rsidRPr="00E1174D" w:rsidRDefault="00E1174D" w:rsidP="00713D3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E1174D" w:rsidRPr="00E1174D" w:rsidRDefault="00E1174D" w:rsidP="00713D38">
      <w:pPr>
        <w:pStyle w:val="a3"/>
        <w:numPr>
          <w:ilvl w:val="0"/>
          <w:numId w:val="1"/>
        </w:numPr>
        <w:spacing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lastRenderedPageBreak/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1174D">
        <w:rPr>
          <w:rStyle w:val="c1"/>
          <w:color w:val="000000"/>
        </w:rPr>
        <w:t>Прикладно</w:t>
      </w:r>
      <w:proofErr w:type="spellEnd"/>
      <w:r w:rsidRPr="00E1174D">
        <w:rPr>
          <w:rStyle w:val="c1"/>
          <w:color w:val="000000"/>
        </w:rPr>
        <w:t>-ориентированные упражнения» и «Упражнения общеразвивающей направленности».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 xml:space="preserve"> ориентирована на решение задач по укреплению здоровья учащихся. </w:t>
      </w:r>
      <w:proofErr w:type="gramStart"/>
      <w:r w:rsidRPr="00E1174D">
        <w:rPr>
          <w:rStyle w:val="c1"/>
          <w:color w:val="000000"/>
        </w:rPr>
        <w:t xml:space="preserve">Здесь рассказывается об оздоровительных формах занятий в режиме учебного дня и учебной недели, даются комплексы упражнений из современных </w:t>
      </w:r>
      <w:r w:rsidRPr="00E1174D">
        <w:rPr>
          <w:rStyle w:val="c1"/>
          <w:color w:val="000000"/>
        </w:rPr>
        <w:lastRenderedPageBreak/>
        <w:t>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 w:rsidRPr="00E1174D">
        <w:rPr>
          <w:rStyle w:val="c1"/>
          <w:color w:val="000000"/>
        </w:rPr>
        <w:t>дств пр</w:t>
      </w:r>
      <w:proofErr w:type="gramEnd"/>
      <w:r w:rsidRPr="00E1174D">
        <w:rPr>
          <w:rStyle w:val="c1"/>
          <w:color w:val="000000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</w:t>
      </w:r>
      <w:proofErr w:type="spellEnd"/>
      <w:r w:rsidRPr="00E1174D">
        <w:rPr>
          <w:rStyle w:val="c1"/>
          <w:b/>
          <w:bCs/>
          <w:i/>
          <w:iCs/>
          <w:color w:val="000000"/>
        </w:rPr>
        <w:t>-ориентированные упражнения»</w:t>
      </w:r>
      <w:r w:rsidRPr="00E1174D">
        <w:rPr>
          <w:rStyle w:val="c1"/>
          <w:color w:val="000000"/>
        </w:rPr>
        <w:t xml:space="preserve"> поможет школьникам подготовиться </w:t>
      </w:r>
      <w:proofErr w:type="gramStart"/>
      <w:r w:rsidRPr="00E1174D">
        <w:rPr>
          <w:rStyle w:val="c1"/>
          <w:color w:val="000000"/>
        </w:rPr>
        <w:t>ко</w:t>
      </w:r>
      <w:proofErr w:type="gramEnd"/>
      <w:r w:rsidRPr="00E1174D">
        <w:rPr>
          <w:rStyle w:val="c1"/>
          <w:color w:val="000000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E1174D">
        <w:rPr>
          <w:rStyle w:val="c1"/>
          <w:color w:val="000000"/>
        </w:rPr>
        <w:t>преемственность</w:t>
      </w:r>
      <w:proofErr w:type="gramEnd"/>
      <w:r w:rsidRPr="00E1174D">
        <w:rPr>
          <w:rStyle w:val="c1"/>
          <w:color w:val="000000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E1174D" w:rsidRPr="00E1174D" w:rsidRDefault="00E1174D" w:rsidP="00713D38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E1174D" w:rsidRPr="00E1174D" w:rsidRDefault="00E1174D" w:rsidP="00713D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74D" w:rsidRPr="00E1174D" w:rsidRDefault="00E1174D" w:rsidP="00713D3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E1174D" w:rsidRPr="00E1174D" w:rsidRDefault="00E1174D" w:rsidP="00713D3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 xml:space="preserve">В разделе «Тематическое планирование» излагаются темы основных разделов </w:t>
      </w:r>
      <w:proofErr w:type="gramStart"/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E1174D" w:rsidRPr="00E1174D" w:rsidRDefault="00E1174D" w:rsidP="00713D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74D" w:rsidRPr="00E1174D" w:rsidRDefault="00E1174D" w:rsidP="00713D38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</w:t>
      </w:r>
    </w:p>
    <w:p w:rsidR="00E1174D" w:rsidRPr="00E1174D" w:rsidRDefault="00E1174D" w:rsidP="00713D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УЧЕБНОГО ПРЕДМЕТА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1174D" w:rsidRPr="00E1174D" w:rsidRDefault="00E1174D" w:rsidP="00713D38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ЛИЧНОСНЫЕ, МЕТАПРЕДМЕТНЫЕ И ПРЕДМЕТНЫЕ РЕЗУЛЬТАТЫ ОСВОЕНИЯ УЧЕБНОЙ ПРОГРАММЫ.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предметными и личностными результатами.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1174D" w:rsidRPr="00E1174D" w:rsidRDefault="00E1174D" w:rsidP="007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E1174D" w:rsidRPr="002B283F" w:rsidRDefault="00E1174D" w:rsidP="0071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6"/>
      <w:bookmarkEnd w:id="0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КЛАСС</w:t>
      </w:r>
    </w:p>
    <w:p w:rsidR="00E1174D" w:rsidRPr="002B283F" w:rsidRDefault="00E1174D" w:rsidP="0071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71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1174D" w:rsidRPr="002B283F" w:rsidRDefault="00E1174D" w:rsidP="0071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71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71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Default="00E1174D" w:rsidP="0071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зрения — близорукость).</w:t>
      </w:r>
    </w:p>
    <w:p w:rsidR="00E1174D" w:rsidRPr="002B283F" w:rsidRDefault="00E1174D" w:rsidP="0071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E1174D" w:rsidRPr="002B283F" w:rsidRDefault="00E1174D" w:rsidP="0071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атлетика.(32ч.)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71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(24 ч.)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силой (махом) подъем переворотом назад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перехват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снизу, оборот вперед верхом,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с последующим размахиванием в упоре, соскок махом вперед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перехватом рук поворот кругом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сзади на нижней жерди, круги одной ногой над нижней жердью, сед на бедре,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3F503E" w:rsidRPr="003F503E" w:rsidRDefault="003F503E" w:rsidP="0071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и уровня физической подготовленности.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713D38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  <w:lang w:eastAsia="ru-RU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физическими упражнениями.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жной аргументации и умения использовать знания в своем опыте.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знаний используются различные методы.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физических нагрузок.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осуществлять опрос фронтально.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713D38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владения двигательными действиями (умениями, навыками).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способом), точно в надлежащем темпе, легко и четко.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ведших к неуверенному или напряженному выполнению.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ствиями являются методы наблюдения, вызова, упражнений и </w:t>
      </w:r>
      <w:proofErr w:type="gramStart"/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нированный</w:t>
      </w:r>
      <w:proofErr w:type="gramEnd"/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за определенными видами двигательных действий.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когда одновременно оценивается большая группа или класс в целом.</w:t>
      </w:r>
    </w:p>
    <w:p w:rsidR="003F503E" w:rsidRPr="003F503E" w:rsidRDefault="003F503E" w:rsidP="00713D38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уровню физической подготовленности.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учащимся высокой оценки.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и спортивную деятельность.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3F503E" w:rsidRPr="003F503E" w:rsidRDefault="003F503E" w:rsidP="00713D3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E1174D" w:rsidRDefault="00E1174D" w:rsidP="00713D38">
      <w:pPr>
        <w:shd w:val="clear" w:color="auto" w:fill="FFFFFF"/>
        <w:spacing w:after="0" w:line="240" w:lineRule="auto"/>
        <w:jc w:val="center"/>
      </w:pPr>
    </w:p>
    <w:p w:rsidR="003F503E" w:rsidRPr="00C24861" w:rsidRDefault="003F503E" w:rsidP="00713D3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7.КАЛЕНДАРНО-ТЕМАТИЧЕСКОЕ ПЛАНИРОВАНИЕ</w:t>
      </w:r>
    </w:p>
    <w:p w:rsidR="003F503E" w:rsidRPr="002B283F" w:rsidRDefault="003F503E" w:rsidP="00713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3F503E" w:rsidRPr="002B283F" w:rsidRDefault="003F503E" w:rsidP="00713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276"/>
        <w:gridCol w:w="1275"/>
        <w:gridCol w:w="1134"/>
        <w:gridCol w:w="1418"/>
        <w:gridCol w:w="1701"/>
      </w:tblGrid>
      <w:tr w:rsidR="00713D38" w:rsidRPr="002B283F" w:rsidTr="00713D38">
        <w:tc>
          <w:tcPr>
            <w:tcW w:w="719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7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5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18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01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3F503E" w:rsidRPr="002B283F" w:rsidTr="00713D38">
        <w:tc>
          <w:tcPr>
            <w:tcW w:w="719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человека.)</w:t>
            </w:r>
            <w:proofErr w:type="gramEnd"/>
          </w:p>
        </w:tc>
        <w:tc>
          <w:tcPr>
            <w:tcW w:w="6804" w:type="dxa"/>
            <w:gridSpan w:val="5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F503E" w:rsidRPr="002B283F" w:rsidTr="00713D38">
        <w:tc>
          <w:tcPr>
            <w:tcW w:w="719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6804" w:type="dxa"/>
            <w:gridSpan w:val="5"/>
            <w:vMerge w:val="restart"/>
          </w:tcPr>
          <w:p w:rsidR="003F503E" w:rsidRPr="002B283F" w:rsidRDefault="003F503E" w:rsidP="0071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F503E" w:rsidRPr="002B283F" w:rsidTr="00713D38">
        <w:trPr>
          <w:trHeight w:val="435"/>
        </w:trPr>
        <w:tc>
          <w:tcPr>
            <w:tcW w:w="719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6804" w:type="dxa"/>
            <w:gridSpan w:val="5"/>
            <w:vMerge/>
          </w:tcPr>
          <w:p w:rsidR="003F503E" w:rsidRPr="002B283F" w:rsidRDefault="003F503E" w:rsidP="0071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D38" w:rsidRPr="002B283F" w:rsidTr="00713D38">
        <w:trPr>
          <w:trHeight w:val="465"/>
        </w:trPr>
        <w:tc>
          <w:tcPr>
            <w:tcW w:w="719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7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13D38" w:rsidRPr="002B283F" w:rsidTr="00713D38">
        <w:trPr>
          <w:trHeight w:val="375"/>
        </w:trPr>
        <w:tc>
          <w:tcPr>
            <w:tcW w:w="719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27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13D38" w:rsidRPr="002B283F" w:rsidTr="00713D38">
        <w:trPr>
          <w:trHeight w:val="375"/>
        </w:trPr>
        <w:tc>
          <w:tcPr>
            <w:tcW w:w="719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127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13D38" w:rsidRPr="002B283F" w:rsidTr="00713D38">
        <w:trPr>
          <w:trHeight w:val="481"/>
        </w:trPr>
        <w:tc>
          <w:tcPr>
            <w:tcW w:w="719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27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3D38" w:rsidRPr="002B283F" w:rsidTr="00713D38">
        <w:trPr>
          <w:trHeight w:val="409"/>
        </w:trPr>
        <w:tc>
          <w:tcPr>
            <w:tcW w:w="719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3F503E" w:rsidRPr="002B283F" w:rsidRDefault="003F503E" w:rsidP="00713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3F503E" w:rsidRPr="002B283F" w:rsidRDefault="003F503E" w:rsidP="00713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3F503E" w:rsidRPr="002B283F" w:rsidRDefault="003F503E" w:rsidP="00713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F503E" w:rsidRPr="002B283F" w:rsidRDefault="003F503E" w:rsidP="00713D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3F503E" w:rsidRPr="002B283F" w:rsidTr="003F503E">
        <w:tc>
          <w:tcPr>
            <w:tcW w:w="567" w:type="dxa"/>
            <w:shd w:val="clear" w:color="auto" w:fill="F2DBDB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F503E" w:rsidRPr="002B283F" w:rsidRDefault="003F503E" w:rsidP="0071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F503E" w:rsidRPr="002B283F" w:rsidRDefault="003F503E" w:rsidP="0071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3F503E" w:rsidRPr="002B283F" w:rsidRDefault="003F503E" w:rsidP="0071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F503E" w:rsidRPr="002B283F" w:rsidRDefault="003F503E" w:rsidP="0071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3F503E" w:rsidRPr="002B283F" w:rsidRDefault="003F503E" w:rsidP="0071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F503E" w:rsidRPr="002B283F" w:rsidRDefault="003F503E" w:rsidP="0071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F503E" w:rsidRPr="002B283F" w:rsidRDefault="003F503E" w:rsidP="0071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F503E" w:rsidRPr="002B283F" w:rsidRDefault="003F503E" w:rsidP="0071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F503E" w:rsidRPr="002B283F" w:rsidRDefault="003F503E" w:rsidP="0071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03E" w:rsidRPr="002B283F" w:rsidRDefault="003F503E" w:rsidP="0071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E8" w:rsidRDefault="000B0AE8" w:rsidP="00713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D38" w:rsidRPr="003F503E" w:rsidRDefault="00713D38" w:rsidP="00713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13D38" w:rsidRPr="003F503E" w:rsidSect="00713D38">
          <w:pgSz w:w="16838" w:h="11906" w:orient="landscape"/>
          <w:pgMar w:top="424" w:right="1134" w:bottom="851" w:left="426" w:header="709" w:footer="709" w:gutter="0"/>
          <w:cols w:space="708"/>
          <w:docGrid w:linePitch="360"/>
        </w:sectPr>
      </w:pPr>
    </w:p>
    <w:p w:rsidR="00713D38" w:rsidRDefault="00713D38" w:rsidP="00713D38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</w:p>
    <w:p w:rsidR="003F503E" w:rsidRPr="003F503E" w:rsidRDefault="003F503E" w:rsidP="00713D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F503E">
        <w:rPr>
          <w:rFonts w:ascii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8 класс</w:t>
      </w:r>
    </w:p>
    <w:p w:rsidR="003F503E" w:rsidRPr="003F503E" w:rsidRDefault="003F503E" w:rsidP="00713D3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32"/>
        <w:gridCol w:w="2156"/>
        <w:gridCol w:w="1802"/>
        <w:gridCol w:w="2297"/>
        <w:gridCol w:w="2023"/>
        <w:gridCol w:w="2366"/>
        <w:gridCol w:w="2828"/>
      </w:tblGrid>
      <w:tr w:rsidR="003F503E" w:rsidRPr="003F503E" w:rsidTr="003F503E">
        <w:tc>
          <w:tcPr>
            <w:tcW w:w="581" w:type="dxa"/>
            <w:vMerge w:val="restart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32" w:type="dxa"/>
            <w:vMerge w:val="restart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56" w:type="dxa"/>
            <w:vMerge w:val="restart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217" w:type="dxa"/>
            <w:gridSpan w:val="3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3F503E" w:rsidRPr="003F503E" w:rsidTr="003F503E">
        <w:tc>
          <w:tcPr>
            <w:tcW w:w="581" w:type="dxa"/>
            <w:vMerge/>
            <w:vAlign w:val="center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л/атлетики. Строевые упражнения. Медленный бег. О.Р.У. на месте и в движении. Старт и стартовый разгон. Старт и стартовый разгон.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оборудования, организации мест занятий.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мяча.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rPr>
          <w:trHeight w:val="1922"/>
        </w:trPr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Прыжки в длину с разбега.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Научиться: технике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Метание мяча.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 метания мяча.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метать мяч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Прыжки в длину с разбега.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Эстафеты с элементами л/атлетики.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Медленный бег. О.Р.У. на месте и в движении. Старт и стартовый разгон.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бега на короткие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Совершенствование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баскетболу. Строевые упражнения. Медленный бег. О.Р.У. на месте и в движении. Стойка игрока, перемещения,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остановка, повороты. Учебная 2-х сторонняя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навыка систематического наблюдения за своим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физическим состоянием, величиной физических нагрузок.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Осознание важности освоения универсальных умений связанных с выполнением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713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видеть красоту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со средней дистанции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средней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DDD9C3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Обучение технике выполнения  Упражнений на бревне для девочек, Упражнений на высокой перекладине для мальчиков.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выполнять упражнений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 акробатических упражнений. Обучение технике лазания по канату.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 Научиться: технике лазания по канату;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Совершенствование техники выполнения упражнений на перекладине. Развитие физических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 Выполнять упражнения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Лазание по канату. Упражнения на бревне. ОФП (прыжки, гибкость, челночный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бег).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Совершенствование техники выполнения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 на бревне. Развитие физических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 акробатических упражнений.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 акробатических упражнений.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упражнений на бревне.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упражнений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Акробатика. Развитие силовых качеств (подтягивание,  пресс). ОФП (прыжки, гибкость, челночный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бег).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выполнения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Акробатических упражнений;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 Выполнять упражнений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брусьях.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выполнять упражнения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перекладине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 выполнения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акробатических упражнений.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 выполнения упражнений на бревне.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брусьях.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бревне.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лыжной подготовке. Совершенствование техники поворотов.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других людей.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 Обучение технике подъёма в гору способом «ёлочка».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подъёма в гору способом «ёлочка».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одновременного одношажного хода.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одношажный ход.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одновременный одношажный ход.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одношажного хода.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скользящим шагом.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 технике подъёма в гору скользящим шагом.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подъемов в гору. 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одновременного одношажного хода. Совершенствование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одношажного хода.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подъемов в гору.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«ёлочкой».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выполнения поворотов.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подъемов и спусков с горы.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 горы -  в высокой,  средней и 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низкой стойке;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одношажный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Одновременного одношажного хода.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Переход с попеременного на одновременный ход.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 ведения мяча.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броски  по кольцу со штрафной линии;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Передача и ловля мяча. Эстафеты.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rPr>
          <w:trHeight w:val="2636"/>
        </w:trPr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месте и в движении. Штрафные броски. Уч. Игра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бросков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Контроль техники бросков мяча по кольцу, после двух шагов.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со средней дистанции.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средней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DDD9C3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3F503E" w:rsidRPr="003F503E" w:rsidRDefault="003F503E" w:rsidP="00713D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объяснять ошибки при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перемещений, остановок, поворотов. Совершенствование  техники бросков по кольцу со штрафной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ведения мяча.  Совершенствование техники бросков мяча по кольцу, после двух шагов.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месте, с  использованием  изученных способов. Совершенствование техники бросков мяча со средней дистанции.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броски по кольцу с средней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Штрафные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броски. Учебная игра.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бросков по кольцу со штрафной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Легкая атлетика</w:t>
            </w:r>
          </w:p>
        </w:tc>
      </w:tr>
      <w:tr w:rsidR="003F503E" w:rsidRPr="003F503E" w:rsidTr="003F503E">
        <w:trPr>
          <w:trHeight w:val="1227"/>
        </w:trPr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легкой атлетике. Совершенствование техники бега с низкого старта.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713D3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Эстафеты. Развитие скор.-сил. К-в.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движении. Эстафеты. Развитие скор.-сил. К-в.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знать правила эстафеты.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Эстафеты.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движении.Бег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3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Метание мяча.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713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87634" w:rsidRPr="00C24861" w:rsidRDefault="00587634" w:rsidP="00713D38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ОПИСАНИЕ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ТЕРИАЛЬНО-ТЕХНИЧЕСКОГО ОБЕСПЕЧЕНИЯ УЧЕБНОГО КУРСА</w:t>
      </w:r>
    </w:p>
    <w:p w:rsidR="00587634" w:rsidRPr="00587634" w:rsidRDefault="00587634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587634" w:rsidRPr="00587634" w:rsidRDefault="00587634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</w:t>
      </w:r>
      <w:proofErr w:type="spellStart"/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педагогических наук </w:t>
      </w:r>
      <w:proofErr w:type="spellStart"/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587634" w:rsidRPr="00587634" w:rsidRDefault="00587634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587634" w:rsidRPr="00587634" w:rsidRDefault="00587634" w:rsidP="0071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587634" w:rsidRPr="00587634" w:rsidRDefault="00587634" w:rsidP="00713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Виленский</w:t>
      </w:r>
      <w:proofErr w:type="spellEnd"/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М.Я. </w:t>
      </w:r>
      <w:r w:rsidRPr="00587634">
        <w:rPr>
          <w:rFonts w:ascii="Times New Roman" w:hAnsi="Times New Roman" w:cs="Times New Roman"/>
          <w:sz w:val="24"/>
          <w:szCs w:val="24"/>
        </w:rPr>
        <w:t xml:space="preserve">Физкультура: 5 -7 </w:t>
      </w:r>
      <w:proofErr w:type="spellStart"/>
      <w:r w:rsidRPr="005876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7634">
        <w:rPr>
          <w:rFonts w:ascii="Times New Roman" w:hAnsi="Times New Roman" w:cs="Times New Roman"/>
          <w:sz w:val="24"/>
          <w:szCs w:val="24"/>
        </w:rPr>
        <w:t>. – М.: Просвещение, 2013</w:t>
      </w:r>
    </w:p>
    <w:p w:rsidR="00587634" w:rsidRPr="00587634" w:rsidRDefault="00587634" w:rsidP="00713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634">
        <w:rPr>
          <w:rFonts w:ascii="Times New Roman" w:hAnsi="Times New Roman" w:cs="Times New Roman"/>
          <w:sz w:val="24"/>
          <w:szCs w:val="24"/>
        </w:rPr>
        <w:t xml:space="preserve">2. Лях, В. И.  Физкультура: 8 -9 </w:t>
      </w:r>
      <w:proofErr w:type="spellStart"/>
      <w:r w:rsidRPr="005876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7634">
        <w:rPr>
          <w:rFonts w:ascii="Times New Roman" w:hAnsi="Times New Roman" w:cs="Times New Roman"/>
          <w:sz w:val="24"/>
          <w:szCs w:val="24"/>
        </w:rPr>
        <w:t>. – М.: Просвещение, 2012</w:t>
      </w:r>
    </w:p>
    <w:p w:rsidR="003F503E" w:rsidRDefault="003F503E" w:rsidP="00713D38">
      <w:pPr>
        <w:shd w:val="clear" w:color="auto" w:fill="FFFFFF"/>
        <w:spacing w:after="0" w:line="240" w:lineRule="auto"/>
      </w:pPr>
      <w:bookmarkStart w:id="1" w:name="_GoBack"/>
      <w:bookmarkEnd w:id="1"/>
    </w:p>
    <w:sectPr w:rsidR="003F503E" w:rsidSect="00713D38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174D"/>
    <w:rsid w:val="000048C6"/>
    <w:rsid w:val="00020322"/>
    <w:rsid w:val="00024462"/>
    <w:rsid w:val="00026D3E"/>
    <w:rsid w:val="00027CFB"/>
    <w:rsid w:val="000642F8"/>
    <w:rsid w:val="00093B9E"/>
    <w:rsid w:val="00094262"/>
    <w:rsid w:val="00097D6B"/>
    <w:rsid w:val="000A36C4"/>
    <w:rsid w:val="000A5BB9"/>
    <w:rsid w:val="000B0AE8"/>
    <w:rsid w:val="000B7C07"/>
    <w:rsid w:val="000D6E74"/>
    <w:rsid w:val="000E48BC"/>
    <w:rsid w:val="000E54B8"/>
    <w:rsid w:val="000E6367"/>
    <w:rsid w:val="000E7455"/>
    <w:rsid w:val="001240BD"/>
    <w:rsid w:val="00135106"/>
    <w:rsid w:val="00142FE4"/>
    <w:rsid w:val="00144D14"/>
    <w:rsid w:val="00146E20"/>
    <w:rsid w:val="001534CD"/>
    <w:rsid w:val="001735D4"/>
    <w:rsid w:val="00184F24"/>
    <w:rsid w:val="001873F2"/>
    <w:rsid w:val="001D41FC"/>
    <w:rsid w:val="001D5757"/>
    <w:rsid w:val="001D5DA9"/>
    <w:rsid w:val="001E0D55"/>
    <w:rsid w:val="00202B81"/>
    <w:rsid w:val="00203CAD"/>
    <w:rsid w:val="00207DEA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C56A7"/>
    <w:rsid w:val="002C6BC7"/>
    <w:rsid w:val="002C6CED"/>
    <w:rsid w:val="002D382B"/>
    <w:rsid w:val="002E1C90"/>
    <w:rsid w:val="002E645B"/>
    <w:rsid w:val="002E7E05"/>
    <w:rsid w:val="002F142E"/>
    <w:rsid w:val="002F44DA"/>
    <w:rsid w:val="003076FA"/>
    <w:rsid w:val="00307FCF"/>
    <w:rsid w:val="0032715B"/>
    <w:rsid w:val="00336CB3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B16"/>
    <w:rsid w:val="0041429F"/>
    <w:rsid w:val="00430B17"/>
    <w:rsid w:val="00430FFF"/>
    <w:rsid w:val="00442E0B"/>
    <w:rsid w:val="0044387A"/>
    <w:rsid w:val="00443AB2"/>
    <w:rsid w:val="004532D5"/>
    <w:rsid w:val="00453576"/>
    <w:rsid w:val="00453F75"/>
    <w:rsid w:val="00474881"/>
    <w:rsid w:val="00475C0A"/>
    <w:rsid w:val="004801F1"/>
    <w:rsid w:val="004A2350"/>
    <w:rsid w:val="004A4477"/>
    <w:rsid w:val="004A56EA"/>
    <w:rsid w:val="004C7737"/>
    <w:rsid w:val="004E2FFC"/>
    <w:rsid w:val="004E7F1A"/>
    <w:rsid w:val="004F0CB9"/>
    <w:rsid w:val="005026B5"/>
    <w:rsid w:val="00514AAB"/>
    <w:rsid w:val="00517AE7"/>
    <w:rsid w:val="00521A5C"/>
    <w:rsid w:val="00526B8D"/>
    <w:rsid w:val="0053462A"/>
    <w:rsid w:val="00553BAE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6C63"/>
    <w:rsid w:val="005B1510"/>
    <w:rsid w:val="005B201D"/>
    <w:rsid w:val="005D0DEB"/>
    <w:rsid w:val="005F1BE1"/>
    <w:rsid w:val="005F62B6"/>
    <w:rsid w:val="006066C2"/>
    <w:rsid w:val="00616FF1"/>
    <w:rsid w:val="00621513"/>
    <w:rsid w:val="006217F8"/>
    <w:rsid w:val="00623555"/>
    <w:rsid w:val="006301B2"/>
    <w:rsid w:val="00633AAA"/>
    <w:rsid w:val="00633CBE"/>
    <w:rsid w:val="0063569E"/>
    <w:rsid w:val="0063657A"/>
    <w:rsid w:val="0064100C"/>
    <w:rsid w:val="006450BA"/>
    <w:rsid w:val="00656C2D"/>
    <w:rsid w:val="0065702B"/>
    <w:rsid w:val="00682302"/>
    <w:rsid w:val="006A215B"/>
    <w:rsid w:val="006B0622"/>
    <w:rsid w:val="006B3174"/>
    <w:rsid w:val="006B74F7"/>
    <w:rsid w:val="006C49FF"/>
    <w:rsid w:val="006D67BF"/>
    <w:rsid w:val="007002B1"/>
    <w:rsid w:val="007015F9"/>
    <w:rsid w:val="007078FC"/>
    <w:rsid w:val="00707DEF"/>
    <w:rsid w:val="007112F7"/>
    <w:rsid w:val="00713D38"/>
    <w:rsid w:val="00715F0E"/>
    <w:rsid w:val="0072174C"/>
    <w:rsid w:val="007427E7"/>
    <w:rsid w:val="0075140C"/>
    <w:rsid w:val="0077566B"/>
    <w:rsid w:val="00780A3B"/>
    <w:rsid w:val="007A0773"/>
    <w:rsid w:val="007D5654"/>
    <w:rsid w:val="007E21DA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934EE"/>
    <w:rsid w:val="00897A3A"/>
    <w:rsid w:val="008B1EA4"/>
    <w:rsid w:val="008B6143"/>
    <w:rsid w:val="008C028B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6E1E"/>
    <w:rsid w:val="00921338"/>
    <w:rsid w:val="00921964"/>
    <w:rsid w:val="0098659E"/>
    <w:rsid w:val="00994F73"/>
    <w:rsid w:val="009A7902"/>
    <w:rsid w:val="009C01BB"/>
    <w:rsid w:val="009C07D3"/>
    <w:rsid w:val="009C13D0"/>
    <w:rsid w:val="009C4F49"/>
    <w:rsid w:val="00A02D1F"/>
    <w:rsid w:val="00A163C6"/>
    <w:rsid w:val="00A31F94"/>
    <w:rsid w:val="00A43025"/>
    <w:rsid w:val="00A4357D"/>
    <w:rsid w:val="00A53A0D"/>
    <w:rsid w:val="00A61403"/>
    <w:rsid w:val="00A61F0D"/>
    <w:rsid w:val="00A67A4F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D3AE7"/>
    <w:rsid w:val="00AE7382"/>
    <w:rsid w:val="00B133EF"/>
    <w:rsid w:val="00B163D6"/>
    <w:rsid w:val="00B22EFA"/>
    <w:rsid w:val="00B24528"/>
    <w:rsid w:val="00B2736E"/>
    <w:rsid w:val="00B46A89"/>
    <w:rsid w:val="00B524DF"/>
    <w:rsid w:val="00B53578"/>
    <w:rsid w:val="00B5664E"/>
    <w:rsid w:val="00B60DE8"/>
    <w:rsid w:val="00B61D3D"/>
    <w:rsid w:val="00B779A5"/>
    <w:rsid w:val="00B84623"/>
    <w:rsid w:val="00BA570F"/>
    <w:rsid w:val="00BA7E3E"/>
    <w:rsid w:val="00BB0DF8"/>
    <w:rsid w:val="00BB23EF"/>
    <w:rsid w:val="00BE21F5"/>
    <w:rsid w:val="00BF10CF"/>
    <w:rsid w:val="00C11D24"/>
    <w:rsid w:val="00C1368D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7F03"/>
    <w:rsid w:val="00CA178C"/>
    <w:rsid w:val="00CB39DC"/>
    <w:rsid w:val="00CE3B64"/>
    <w:rsid w:val="00D01EA2"/>
    <w:rsid w:val="00D130F9"/>
    <w:rsid w:val="00D2628E"/>
    <w:rsid w:val="00D44946"/>
    <w:rsid w:val="00D6236C"/>
    <w:rsid w:val="00D72AEA"/>
    <w:rsid w:val="00D96131"/>
    <w:rsid w:val="00DA60A3"/>
    <w:rsid w:val="00DB39E2"/>
    <w:rsid w:val="00DB5285"/>
    <w:rsid w:val="00DE55A6"/>
    <w:rsid w:val="00DF09C3"/>
    <w:rsid w:val="00DF24A7"/>
    <w:rsid w:val="00E00063"/>
    <w:rsid w:val="00E1174D"/>
    <w:rsid w:val="00E1275B"/>
    <w:rsid w:val="00E133E2"/>
    <w:rsid w:val="00E256BE"/>
    <w:rsid w:val="00E305E5"/>
    <w:rsid w:val="00E5594F"/>
    <w:rsid w:val="00E6044E"/>
    <w:rsid w:val="00E65698"/>
    <w:rsid w:val="00E7389D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F0073D"/>
    <w:rsid w:val="00F0103A"/>
    <w:rsid w:val="00F02287"/>
    <w:rsid w:val="00F13944"/>
    <w:rsid w:val="00F17507"/>
    <w:rsid w:val="00F242AA"/>
    <w:rsid w:val="00F24AAE"/>
    <w:rsid w:val="00F45AE9"/>
    <w:rsid w:val="00F47554"/>
    <w:rsid w:val="00F54CE9"/>
    <w:rsid w:val="00F637CB"/>
    <w:rsid w:val="00F67FAE"/>
    <w:rsid w:val="00F726B2"/>
    <w:rsid w:val="00F827CA"/>
    <w:rsid w:val="00F85EB1"/>
    <w:rsid w:val="00F95214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11288</Words>
  <Characters>64347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4</cp:revision>
  <dcterms:created xsi:type="dcterms:W3CDTF">2015-05-14T09:54:00Z</dcterms:created>
  <dcterms:modified xsi:type="dcterms:W3CDTF">2015-10-17T14:43:00Z</dcterms:modified>
</cp:coreProperties>
</file>