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CD" w:rsidRPr="003F4F25" w:rsidRDefault="00015DCD" w:rsidP="00015DCD">
      <w:pPr>
        <w:pStyle w:val="1"/>
        <w:spacing w:before="4980" w:line="240" w:lineRule="auto"/>
        <w:jc w:val="center"/>
        <w:rPr>
          <w:color w:val="000000" w:themeColor="text1"/>
        </w:rPr>
      </w:pPr>
      <w:r w:rsidRPr="003F4F25">
        <w:rPr>
          <w:b/>
          <w:bCs/>
          <w:color w:val="000000" w:themeColor="text1"/>
        </w:rPr>
        <w:t>Программа внеурочной деятельности</w:t>
      </w:r>
      <w:r w:rsidRPr="003F4F25">
        <w:rPr>
          <w:b/>
          <w:bCs/>
          <w:color w:val="000000" w:themeColor="text1"/>
        </w:rPr>
        <w:br/>
        <w:t>«Разговоры о важном»</w:t>
      </w:r>
    </w:p>
    <w:p w:rsidR="00015DCD" w:rsidRPr="003F4F25" w:rsidRDefault="00015DCD" w:rsidP="00015DCD">
      <w:pPr>
        <w:pStyle w:val="1"/>
        <w:spacing w:line="240" w:lineRule="auto"/>
        <w:ind w:firstLine="142"/>
        <w:jc w:val="center"/>
        <w:rPr>
          <w:color w:val="000000" w:themeColor="text1"/>
        </w:rPr>
      </w:pPr>
      <w:r w:rsidRPr="003F4F25">
        <w:rPr>
          <w:b/>
          <w:bCs/>
          <w:color w:val="000000" w:themeColor="text1"/>
        </w:rPr>
        <w:t>1-2 класс</w:t>
      </w: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  <w:r w:rsidRPr="003F4F25">
        <w:rPr>
          <w:b/>
          <w:bCs/>
          <w:color w:val="000000" w:themeColor="text1"/>
        </w:rPr>
        <w:t>35 часов</w:t>
      </w: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B10ABC" w:rsidP="00015DCD">
      <w:pPr>
        <w:pStyle w:val="1"/>
        <w:tabs>
          <w:tab w:val="left" w:pos="431"/>
        </w:tabs>
        <w:spacing w:line="240" w:lineRule="auto"/>
        <w:jc w:val="center"/>
        <w:rPr>
          <w:b/>
          <w:bCs/>
          <w:color w:val="000000" w:themeColor="text1"/>
        </w:rPr>
        <w:sectPr w:rsidR="00015DCD" w:rsidRPr="003F4F25" w:rsidSect="00043743">
          <w:footerReference w:type="default" r:id="rId7"/>
          <w:pgSz w:w="11900" w:h="16840"/>
          <w:pgMar w:top="1042" w:right="796" w:bottom="1346" w:left="961" w:header="614" w:footer="918" w:gutter="0"/>
          <w:cols w:space="720"/>
          <w:noEndnote/>
          <w:titlePg/>
          <w:docGrid w:linePitch="360"/>
        </w:sectPr>
      </w:pPr>
      <w:r>
        <w:rPr>
          <w:b/>
          <w:bCs/>
          <w:color w:val="000000" w:themeColor="text1"/>
        </w:rPr>
        <w:t>Саратов</w:t>
      </w:r>
      <w:bookmarkStart w:id="0" w:name="_GoBack"/>
      <w:bookmarkEnd w:id="0"/>
      <w:r w:rsidR="00015DCD" w:rsidRPr="003F4F25">
        <w:rPr>
          <w:b/>
          <w:bCs/>
          <w:color w:val="000000" w:themeColor="text1"/>
        </w:rPr>
        <w:t>, 2022</w:t>
      </w:r>
    </w:p>
    <w:p w:rsidR="00015DCD" w:rsidRPr="003F4F25" w:rsidRDefault="00015DCD" w:rsidP="00015DCD">
      <w:pPr>
        <w:textAlignment w:val="baseline"/>
        <w:rPr>
          <w:color w:val="000000" w:themeColor="text1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Научное познание / 3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Мечтаю летать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Как становятся учеными?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Какие поступки делают человека великим? (О первом полете человека в космос)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анализировать текстовую и видео информацию, устанавливать последовательность событий.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 xml:space="preserve">- 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-  </w:t>
            </w:r>
            <w:r w:rsidRPr="003F4F25">
              <w:rPr>
                <w:color w:val="000000" w:themeColor="text1"/>
              </w:rPr>
              <w:t>представления младших школьников о роли знаний в жизни человека;</w:t>
            </w:r>
          </w:p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и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>;</w:t>
            </w:r>
          </w:p>
          <w:p w:rsidR="00015DCD" w:rsidRPr="00103DAF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 xml:space="preserve">- понимание простейших причинно-следственных связей в окружающем мире (в том числе на материале о природе и культуре родного края); 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формирование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эмоционального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интерес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а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к творчеству великого ученого-самоучки..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ГБУК г</w:t>
            </w:r>
            <w:r>
              <w:rPr>
                <w:i/>
                <w:iCs/>
                <w:color w:val="000000" w:themeColor="text1"/>
              </w:rPr>
              <w:t>.</w:t>
            </w:r>
            <w:r w:rsidRPr="003F4F25">
              <w:rPr>
                <w:i/>
                <w:iCs/>
                <w:color w:val="000000" w:themeColor="text1"/>
              </w:rPr>
              <w:t xml:space="preserve"> Москвы «</w:t>
            </w:r>
            <w:r>
              <w:rPr>
                <w:i/>
                <w:iCs/>
                <w:color w:val="000000" w:themeColor="text1"/>
              </w:rPr>
              <w:t>ММК</w:t>
            </w:r>
            <w:r w:rsidRPr="003F4F25">
              <w:rPr>
                <w:i/>
                <w:iCs/>
                <w:color w:val="000000" w:themeColor="text1"/>
              </w:rPr>
              <w:t xml:space="preserve">» </w:t>
            </w:r>
            <w:hyperlink r:id="rId8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https://kosmo-museum.ru/static_pages/istoriya-muzeya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беседа с игровыми элементами, викторина</w:t>
            </w:r>
          </w:p>
        </w:tc>
      </w:tr>
    </w:tbl>
    <w:p w:rsidR="00015DCD" w:rsidRPr="003F4F25" w:rsidRDefault="00015DCD" w:rsidP="00015D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Развитие, самореализация / 6 часов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Зачем я учусь?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Умеем ли мы мечтать?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Я хочу увидеть музыку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lastRenderedPageBreak/>
              <w:t>Если бы я был учителем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 xml:space="preserve">Вместе весело шагать по просторам… 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 xml:space="preserve">Мой самый счастливый день 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lastRenderedPageBreak/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88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 xml:space="preserve">- уважительное отношение младших школьников к знаниям, желание учиться, познавать новое; 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88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положительный̆ настрой на общение, совместную деятельность;</w:t>
            </w:r>
          </w:p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015DCD" w:rsidRPr="004C5B03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</w:rPr>
              <w:t>- умение выявлять существенные черты и характерные признаки исторических событий, явлений, процессов</w:t>
            </w:r>
            <w:r>
              <w:rPr>
                <w:color w:val="000000" w:themeColor="text1"/>
              </w:rPr>
              <w:t>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05754C">
              <w:rPr>
                <w:i/>
                <w:iCs/>
              </w:rPr>
              <w:t xml:space="preserve">ФГБУ "РГБ" </w:t>
            </w:r>
            <w:hyperlink r:id="rId9" w:history="1">
              <w:r w:rsidRPr="0005754C">
                <w:rPr>
                  <w:rStyle w:val="a5"/>
                  <w:i/>
                  <w:iCs/>
                </w:rPr>
                <w:t>https://www.rsl.ru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color w:val="000000" w:themeColor="text1"/>
              </w:rPr>
              <w:t xml:space="preserve"> </w:t>
            </w:r>
            <w:r w:rsidRPr="003F4F25">
              <w:rPr>
                <w:i/>
                <w:iCs/>
                <w:color w:val="000000" w:themeColor="text1"/>
              </w:rPr>
              <w:t>2710580: «Зачем я учусь?»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Музыкальная гостиная, интеллектуальная игра, дискуссия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Эстетика / 2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Мы идем в театр. А что это значит?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Что на что похоже: зачем человеку воображение?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</w:rPr>
            </w:pPr>
            <w:r w:rsidRPr="003F4F25">
              <w:rPr>
                <w:color w:val="000000" w:themeColor="text1"/>
                <w:spacing w:val="2"/>
              </w:rPr>
      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</w:rPr>
              <w:t>-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lastRenderedPageBreak/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МХАТ им. </w:t>
            </w:r>
            <w:proofErr w:type="spellStart"/>
            <w:r w:rsidRPr="003F4F25">
              <w:rPr>
                <w:i/>
                <w:iCs/>
                <w:color w:val="000000" w:themeColor="text1"/>
              </w:rPr>
              <w:t>М.Горького</w:t>
            </w:r>
            <w:proofErr w:type="spellEnd"/>
            <w:r w:rsidRPr="003F4F25">
              <w:rPr>
                <w:i/>
                <w:iCs/>
                <w:color w:val="000000" w:themeColor="text1"/>
              </w:rPr>
              <w:t xml:space="preserve"> </w:t>
            </w:r>
            <w:hyperlink r:id="rId10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http://www.mxat-teatr.ru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Дискуссия, ролевая игра, беседа с игровыми элементами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Традиционные семейные ценности / 3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Традиции моей семьи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Отчество – от слова «отец»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Самое главное слово на земле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формирование у обучающихся основ российской гражданской идентичности;</w:t>
            </w:r>
          </w:p>
          <w:p w:rsidR="00015DCD" w:rsidRPr="009A1E34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формирование </w:t>
            </w:r>
            <w:r w:rsidRPr="003F4F25">
              <w:rPr>
                <w:color w:val="000000" w:themeColor="text1"/>
              </w:rPr>
              <w:t>уважительного отношения к своей семье и семейным традициям;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расширить первоначальные представления о семье и ее ценностях, у</w:t>
            </w:r>
            <w:r>
              <w:rPr>
                <w:color w:val="000000" w:themeColor="text1"/>
                <w:spacing w:val="2"/>
                <w:shd w:val="clear" w:color="auto" w:fill="FFFFFF"/>
              </w:rPr>
              <w:t xml:space="preserve">крепляя связи между поколениями. 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ВМДПНИ</w:t>
            </w:r>
            <w:r w:rsidRPr="003F4F25">
              <w:rPr>
                <w:i/>
                <w:iCs/>
                <w:color w:val="000000" w:themeColor="text1"/>
              </w:rPr>
              <w:t xml:space="preserve"> </w:t>
            </w:r>
            <w:hyperlink r:id="rId11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https://damuseum.ru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дискуссия, развивающее творчество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Историческая память и преемственность поколений / 7 часов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Что такое единство народа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Память времен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… осталась одна Таня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Какие в нашей стране есть символы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Что такое гимн?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Где записаны права человека?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Надо ли вспоминать прошлое?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Default="00015DCD" w:rsidP="00D75AC8">
            <w:pPr>
              <w:ind w:firstLine="705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:rsidR="00015DCD" w:rsidRDefault="00015DCD" w:rsidP="00D75AC8">
            <w:pPr>
              <w:ind w:firstLine="705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:rsidR="00015DCD" w:rsidRDefault="00015DCD" w:rsidP="00D75AC8">
            <w:pPr>
              <w:ind w:firstLine="705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lastRenderedPageBreak/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lastRenderedPageBreak/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      </w:r>
          </w:p>
          <w:p w:rsidR="00015DCD" w:rsidRPr="001C1E63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формирование умения</w:t>
            </w:r>
            <w:r w:rsidRPr="003F4F25">
              <w:rPr>
                <w:color w:val="000000" w:themeColor="text1"/>
              </w:rPr>
              <w:t xml:space="preserve"> выявлять существенные черты и характерные признаки историчес</w:t>
            </w:r>
            <w:r>
              <w:rPr>
                <w:color w:val="000000" w:themeColor="text1"/>
              </w:rPr>
              <w:t>ких событий, явлений, процессов;</w:t>
            </w:r>
            <w:r w:rsidRPr="003F4F25">
              <w:rPr>
                <w:color w:val="000000" w:themeColor="text1"/>
              </w:rPr>
              <w:t xml:space="preserve"> 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</w:rPr>
            </w:pPr>
            <w:r w:rsidRPr="003F4F25">
              <w:rPr>
                <w:color w:val="000000" w:themeColor="text1"/>
                <w:spacing w:val="2"/>
              </w:rPr>
              <w:t>- формирование уважительного отношения к иному мнению, истории и культуре других народов.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EC2776">
              <w:rPr>
                <w:i/>
                <w:iCs/>
                <w:color w:val="000000" w:themeColor="text1"/>
              </w:rPr>
              <w:t>Центральный музей Великой Отечественной войны</w:t>
            </w:r>
            <w:r w:rsidRPr="00EC2776" w:rsidDel="00EC2776">
              <w:rPr>
                <w:i/>
                <w:iCs/>
                <w:color w:val="000000" w:themeColor="text1"/>
              </w:rPr>
              <w:t xml:space="preserve"> </w:t>
            </w:r>
            <w:hyperlink r:id="rId12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https://victorymuseum.ru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дискуссия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Социальное служение / 2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Если ты добрый, это хорошо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С чего начинается Родина…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015DCD" w:rsidRPr="003F4F25" w:rsidRDefault="00015DCD" w:rsidP="00D75AC8">
            <w:pPr>
              <w:ind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ГБУ города Москвы «</w:t>
            </w:r>
            <w:proofErr w:type="spellStart"/>
            <w:r w:rsidRPr="003F4F25">
              <w:rPr>
                <w:i/>
                <w:iCs/>
                <w:color w:val="000000" w:themeColor="text1"/>
              </w:rPr>
              <w:t>Мосволонтёр</w:t>
            </w:r>
            <w:proofErr w:type="spellEnd"/>
            <w:r w:rsidRPr="003F4F25">
              <w:rPr>
                <w:i/>
                <w:iCs/>
                <w:color w:val="000000" w:themeColor="text1"/>
              </w:rPr>
              <w:t xml:space="preserve">» </w:t>
            </w:r>
            <w:hyperlink r:id="rId13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https://mosvolonter.ru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lastRenderedPageBreak/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дискуссия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p w:rsidR="00015DCD" w:rsidRPr="003F4F25" w:rsidRDefault="00015DCD" w:rsidP="00015DCD">
      <w:pPr>
        <w:rPr>
          <w:color w:val="000000" w:themeColor="text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Приоритет духовного над материальным / 1 час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8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Светлый праздник Рождества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1765DD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- формирование </w:t>
            </w:r>
            <w:r w:rsidRPr="003F4F25">
              <w:rPr>
                <w:color w:val="000000" w:themeColor="text1"/>
              </w:rPr>
              <w:t>уважительного отношения к России, ее истории и культуре,</w:t>
            </w:r>
            <w:r>
              <w:rPr>
                <w:color w:val="000000" w:themeColor="text1"/>
              </w:rPr>
              <w:t xml:space="preserve"> традициям. </w:t>
            </w:r>
            <w:r w:rsidRPr="003F4F25">
              <w:rPr>
                <w:color w:val="000000" w:themeColor="text1"/>
              </w:rPr>
              <w:t xml:space="preserve"> 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Храм Христа Спасителя </w:t>
            </w:r>
            <w:hyperlink r:id="rId14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http://new.xxc.ru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Урок-сказка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Ответственность / 1 час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DCD" w:rsidRPr="003F4F25" w:rsidRDefault="00015DCD" w:rsidP="00D75AC8">
            <w:pPr>
              <w:pStyle w:val="1"/>
              <w:numPr>
                <w:ilvl w:val="0"/>
                <w:numId w:val="7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Виртуальный я – что можно и что нельзя?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понимание простейших причинно-следственных связей в окружающем мире</w:t>
            </w:r>
            <w:r>
              <w:rPr>
                <w:color w:val="000000" w:themeColor="text1"/>
              </w:rPr>
              <w:t xml:space="preserve">. 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1765DD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>- формирование ответственности в реальном и виртуальном мире;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понимание простейших причинно-следственных связей в окружающем мире</w:t>
            </w:r>
            <w:r>
              <w:rPr>
                <w:color w:val="000000" w:themeColor="text1"/>
              </w:rPr>
              <w:t xml:space="preserve">. 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 xml:space="preserve">. 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ГБОУ «</w:t>
            </w:r>
            <w:proofErr w:type="spellStart"/>
            <w:r w:rsidRPr="003F4F25">
              <w:rPr>
                <w:i/>
                <w:iCs/>
                <w:color w:val="000000" w:themeColor="text1"/>
              </w:rPr>
              <w:t>КиберШкола</w:t>
            </w:r>
            <w:proofErr w:type="spellEnd"/>
            <w:r w:rsidRPr="003F4F25">
              <w:rPr>
                <w:i/>
                <w:iCs/>
                <w:color w:val="000000" w:themeColor="text1"/>
              </w:rPr>
              <w:t xml:space="preserve">» </w:t>
            </w:r>
            <w:hyperlink r:id="rId15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https://kibershkola.mskobr.ru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lastRenderedPageBreak/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беседа с интерактивными заданиями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Патриотизм, любовь к Родине / 4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Россия в мире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Где мы живем?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Кому я хочу сказать «спасибо»? (ко Дню защитника Отечества)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Мужество, честь, отвага. Что и откуда берется в человеке?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right="119"/>
              <w:jc w:val="both"/>
              <w:rPr>
                <w:i/>
                <w:iCs/>
                <w:color w:val="000000" w:themeColor="text1"/>
              </w:rPr>
            </w:pPr>
          </w:p>
          <w:p w:rsidR="00015DCD" w:rsidRPr="003F4F25" w:rsidRDefault="00015DCD" w:rsidP="00D75AC8">
            <w:pPr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 xml:space="preserve">- применять правила работы в условиях </w:t>
            </w:r>
            <w:proofErr w:type="spellStart"/>
            <w:r w:rsidRPr="003F4F25">
              <w:rPr>
                <w:color w:val="000000" w:themeColor="text1"/>
              </w:rPr>
              <w:t>совместнои</w:t>
            </w:r>
            <w:proofErr w:type="spellEnd"/>
            <w:r w:rsidRPr="003F4F25">
              <w:rPr>
                <w:color w:val="000000" w:themeColor="text1"/>
              </w:rPr>
              <w:t>̆ деятельности;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принимать участие в коллективном диалоге, высказывать свое отношение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к обсуждаемым вопросам;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сравнивать произведения разных видов искусства по теме, назначению,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выразительным средствам;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оценивать настроение, которое рождается у слушателя (зрителя) при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восприятии музыки, художественного слова, произведения живописи.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формирование у обучающихся основ российской гражданской идентичности;</w:t>
            </w:r>
          </w:p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>- воспитание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интерес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а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младших школьников к </w:t>
            </w:r>
            <w:proofErr w:type="spellStart"/>
            <w:r w:rsidRPr="003F4F25">
              <w:rPr>
                <w:color w:val="000000" w:themeColor="text1"/>
                <w:spacing w:val="2"/>
                <w:shd w:val="clear" w:color="auto" w:fill="FFFFFF"/>
              </w:rPr>
              <w:t>роднои</w:t>
            </w:r>
            <w:proofErr w:type="spellEnd"/>
            <w:r w:rsidRPr="003F4F25">
              <w:rPr>
                <w:color w:val="000000" w:themeColor="text1"/>
                <w:spacing w:val="2"/>
                <w:shd w:val="clear" w:color="auto" w:fill="FFFFFF"/>
              </w:rPr>
              <w:t>̆ стране, желание больше узнать о ее природе, о том, как описывается природа в поэзии, изобразительном искусстве, музыке и видеофильмах;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й и национальной принадлежности;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воспитывать патриотические чувства – осознание своей</w:t>
            </w:r>
            <w:r>
              <w:rPr>
                <w:color w:val="000000" w:themeColor="text1"/>
                <w:spacing w:val="2"/>
                <w:shd w:val="clear" w:color="auto" w:fill="FFFFFF"/>
              </w:rPr>
              <w:t xml:space="preserve"> 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>гражданской</w:t>
            </w:r>
            <w:r>
              <w:rPr>
                <w:color w:val="000000" w:themeColor="text1"/>
                <w:spacing w:val="2"/>
                <w:shd w:val="clear" w:color="auto" w:fill="FFFFFF"/>
              </w:rPr>
              <w:t xml:space="preserve"> 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>идентичности, любви к многообразию и красоте</w:t>
            </w:r>
            <w:r>
              <w:rPr>
                <w:color w:val="000000" w:themeColor="text1"/>
                <w:spacing w:val="2"/>
                <w:shd w:val="clear" w:color="auto" w:fill="FFFFFF"/>
              </w:rPr>
              <w:t xml:space="preserve"> природы Родины.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ГБОУ ДПО МЦПС </w:t>
            </w:r>
            <w:hyperlink r:id="rId16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https://patriotsport.moscow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дискуссия, беседа с интерактивными заданиями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Жизнь, достоинства, права и свободы человека / 3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 xml:space="preserve">Мамы разные важны 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Заряд на добрые дела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Путешествие по Крыму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ЦПКиО им. М. Горького </w:t>
            </w:r>
            <w:hyperlink r:id="rId17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https://www.park-gorkogo.com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Дискуссия, ролевая игра, заочная экскурсия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Созидательный труд / 1 час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1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Без труда не выловишь и рыбку из пруда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414037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414037">
              <w:rPr>
                <w:b/>
                <w:bCs/>
                <w:color w:val="000000" w:themeColor="text1"/>
              </w:rPr>
              <w:t>Предметные</w:t>
            </w:r>
            <w:r w:rsidRPr="00414037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414037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015DCD" w:rsidRPr="005C51BC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414037">
              <w:rPr>
                <w:color w:val="000000" w:themeColor="text1"/>
              </w:rPr>
              <w:t xml:space="preserve">- начальные представления о </w:t>
            </w:r>
            <w:proofErr w:type="spellStart"/>
            <w:r w:rsidRPr="00414037">
              <w:rPr>
                <w:color w:val="000000" w:themeColor="text1"/>
              </w:rPr>
              <w:t>материальнои</w:t>
            </w:r>
            <w:proofErr w:type="spellEnd"/>
            <w:r w:rsidRPr="00414037">
              <w:rPr>
                <w:color w:val="000000" w:themeColor="text1"/>
              </w:rPr>
              <w:t xml:space="preserve">̆ культуре как продукте </w:t>
            </w:r>
            <w:proofErr w:type="spellStart"/>
            <w:r w:rsidRPr="00414037">
              <w:rPr>
                <w:color w:val="000000" w:themeColor="text1"/>
              </w:rPr>
              <w:t>творческои</w:t>
            </w:r>
            <w:proofErr w:type="spellEnd"/>
            <w:r w:rsidRPr="00414037">
              <w:rPr>
                <w:color w:val="000000" w:themeColor="text1"/>
              </w:rPr>
              <w:t>̆ предметно-</w:t>
            </w:r>
            <w:proofErr w:type="spellStart"/>
            <w:r w:rsidRPr="00414037">
              <w:rPr>
                <w:color w:val="000000" w:themeColor="text1"/>
              </w:rPr>
              <w:t>преобразующеи</w:t>
            </w:r>
            <w:proofErr w:type="spellEnd"/>
            <w:r w:rsidRPr="00414037">
              <w:rPr>
                <w:color w:val="000000" w:themeColor="text1"/>
              </w:rPr>
              <w:t xml:space="preserve">̆ деятельности человека, о предметном мире как </w:t>
            </w:r>
            <w:proofErr w:type="spellStart"/>
            <w:r w:rsidRPr="00414037">
              <w:rPr>
                <w:color w:val="000000" w:themeColor="text1"/>
              </w:rPr>
              <w:t>основнои</w:t>
            </w:r>
            <w:proofErr w:type="spellEnd"/>
            <w:r w:rsidRPr="00414037">
              <w:rPr>
                <w:color w:val="000000" w:themeColor="text1"/>
              </w:rPr>
              <w:t xml:space="preserve">̆ среде обитания современного человека, о </w:t>
            </w:r>
            <w:proofErr w:type="spellStart"/>
            <w:r w:rsidRPr="00414037">
              <w:rPr>
                <w:color w:val="000000" w:themeColor="text1"/>
              </w:rPr>
              <w:t>гармоническои</w:t>
            </w:r>
            <w:proofErr w:type="spellEnd"/>
            <w:r w:rsidRPr="00414037">
              <w:rPr>
                <w:color w:val="000000" w:themeColor="text1"/>
              </w:rPr>
              <w:t>̆ взаимосвязи п</w:t>
            </w:r>
            <w:r>
              <w:rPr>
                <w:color w:val="000000" w:themeColor="text1"/>
              </w:rPr>
              <w:t>редметного мира с миром природы;</w:t>
            </w:r>
            <w:r w:rsidRPr="00414037">
              <w:rPr>
                <w:color w:val="000000" w:themeColor="text1"/>
              </w:rPr>
              <w:t xml:space="preserve"> 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</w:rPr>
              <w:t>-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наличие мотивации к творческому труду, работе на результат, бережному 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lastRenderedPageBreak/>
              <w:t>отношению к материальным и духовным ценностям.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lastRenderedPageBreak/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ГБУК </w:t>
            </w:r>
            <w:r>
              <w:rPr>
                <w:i/>
                <w:iCs/>
                <w:color w:val="000000" w:themeColor="text1"/>
              </w:rPr>
              <w:t>ГДМ</w:t>
            </w:r>
            <w:r w:rsidRPr="003F4F25">
              <w:rPr>
                <w:i/>
                <w:iCs/>
                <w:color w:val="000000" w:themeColor="text1"/>
              </w:rPr>
              <w:t xml:space="preserve"> </w:t>
            </w:r>
            <w:hyperlink r:id="rId18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http://www.darwinmuseum.ru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Беседа с интерактивными заданиями, ролевая игра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Культура здорового образа жизни / 1 час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«Готов к труду и обороне»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414037" w:rsidRDefault="00015DCD" w:rsidP="00D75AC8">
            <w:pPr>
              <w:tabs>
                <w:tab w:val="center" w:pos="1692"/>
              </w:tabs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</w:rPr>
              <w:t>-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формирование установки на б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езопасный, здоровый образ жизни;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</w:rPr>
              <w:t xml:space="preserve">умение </w:t>
            </w:r>
            <w:r w:rsidRPr="00414037">
              <w:rPr>
                <w:color w:val="000000" w:themeColor="text1"/>
              </w:rPr>
              <w:t xml:space="preserve">раскрывать на примерах положительное влияние занятий </w:t>
            </w:r>
            <w:proofErr w:type="spellStart"/>
            <w:r w:rsidRPr="00414037">
              <w:rPr>
                <w:color w:val="000000" w:themeColor="text1"/>
              </w:rPr>
              <w:t>физическои</w:t>
            </w:r>
            <w:proofErr w:type="spellEnd"/>
            <w:r w:rsidRPr="00414037">
              <w:rPr>
                <w:color w:val="000000" w:themeColor="text1"/>
              </w:rPr>
              <w:t xml:space="preserve">̆ </w:t>
            </w:r>
            <w:proofErr w:type="spellStart"/>
            <w:r w:rsidRPr="00414037">
              <w:rPr>
                <w:color w:val="000000" w:themeColor="text1"/>
              </w:rPr>
              <w:t>культурои</w:t>
            </w:r>
            <w:proofErr w:type="spellEnd"/>
            <w:r w:rsidRPr="00414037">
              <w:rPr>
                <w:color w:val="000000" w:themeColor="text1"/>
              </w:rPr>
              <w:t xml:space="preserve">̆ на успешное выполнение </w:t>
            </w:r>
            <w:proofErr w:type="spellStart"/>
            <w:r w:rsidRPr="00414037">
              <w:rPr>
                <w:color w:val="000000" w:themeColor="text1"/>
              </w:rPr>
              <w:t>учебнои</w:t>
            </w:r>
            <w:proofErr w:type="spellEnd"/>
            <w:r w:rsidRPr="00414037">
              <w:rPr>
                <w:color w:val="000000" w:themeColor="text1"/>
              </w:rPr>
              <w:t xml:space="preserve">̆ и </w:t>
            </w:r>
            <w:proofErr w:type="spellStart"/>
            <w:r w:rsidRPr="00414037">
              <w:rPr>
                <w:color w:val="000000" w:themeColor="text1"/>
              </w:rPr>
              <w:t>трудовои</w:t>
            </w:r>
            <w:proofErr w:type="spellEnd"/>
            <w:r w:rsidRPr="00414037">
              <w:rPr>
                <w:color w:val="000000" w:themeColor="text1"/>
              </w:rPr>
              <w:t>̆ деятельности, укрепление здоровья и развитие физических качеств</w:t>
            </w:r>
            <w:r>
              <w:rPr>
                <w:color w:val="000000" w:themeColor="text1"/>
              </w:rPr>
              <w:t>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ГБОУ ДПО МЦПС </w:t>
            </w:r>
            <w:hyperlink r:id="rId19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https://patriotsport.moscow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дискуссия, беседа с элементами игры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Экология / 1 час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3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Где можно увидеть нетронутую природу?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lastRenderedPageBreak/>
              <w:t>- универсальные коммуникативные действия (общение, совместная деятельность, презентация).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</w:rPr>
            </w:pPr>
            <w:r w:rsidRPr="003F4F25">
              <w:rPr>
                <w:color w:val="000000" w:themeColor="text1"/>
                <w:spacing w:val="2"/>
              </w:rPr>
              <w:lastRenderedPageBreak/>
              <w:t>- развитие самостоятельности и личной ответственности за свои поступки, на основе представлений о нравственных нормах, соци</w:t>
            </w:r>
            <w:r>
              <w:rPr>
                <w:color w:val="000000" w:themeColor="text1"/>
                <w:spacing w:val="2"/>
              </w:rPr>
              <w:t>альной справедливости и свободе;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lastRenderedPageBreak/>
              <w:t xml:space="preserve">- формирование бережного отношения к природе.  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lastRenderedPageBreak/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ГБОУДО </w:t>
            </w:r>
            <w:r>
              <w:rPr>
                <w:i/>
                <w:iCs/>
                <w:color w:val="000000" w:themeColor="text1"/>
              </w:rPr>
              <w:t xml:space="preserve">МДЮЦ ЭКТ </w:t>
            </w:r>
            <w:hyperlink r:id="rId20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https://mducekt.mskobr.ru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Например: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Беседа с интерактивными заданиями, эвристическая беседа</w:t>
            </w:r>
          </w:p>
        </w:tc>
      </w:tr>
    </w:tbl>
    <w:p w:rsidR="00B1283D" w:rsidRDefault="00B1283D"/>
    <w:sectPr w:rsidR="00B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00" w:rsidRDefault="00896200">
      <w:r>
        <w:separator/>
      </w:r>
    </w:p>
  </w:endnote>
  <w:endnote w:type="continuationSeparator" w:id="0">
    <w:p w:rsidR="00896200" w:rsidRDefault="008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308956"/>
      <w:docPartObj>
        <w:docPartGallery w:val="Page Numbers (Bottom of Page)"/>
        <w:docPartUnique/>
      </w:docPartObj>
    </w:sdtPr>
    <w:sdtEndPr/>
    <w:sdtContent>
      <w:p w:rsidR="008F157F" w:rsidRDefault="00015DC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ABC">
          <w:rPr>
            <w:noProof/>
          </w:rPr>
          <w:t>2</w:t>
        </w:r>
        <w:r>
          <w:fldChar w:fldCharType="end"/>
        </w:r>
      </w:p>
    </w:sdtContent>
  </w:sdt>
  <w:p w:rsidR="008F157F" w:rsidRDefault="008962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00" w:rsidRDefault="00896200">
      <w:r>
        <w:separator/>
      </w:r>
    </w:p>
  </w:footnote>
  <w:footnote w:type="continuationSeparator" w:id="0">
    <w:p w:rsidR="00896200" w:rsidRDefault="0089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7AAD"/>
    <w:multiLevelType w:val="hybridMultilevel"/>
    <w:tmpl w:val="DCB47D40"/>
    <w:lvl w:ilvl="0" w:tplc="33A4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4FE5"/>
    <w:multiLevelType w:val="hybridMultilevel"/>
    <w:tmpl w:val="96CC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3C34"/>
    <w:multiLevelType w:val="hybridMultilevel"/>
    <w:tmpl w:val="597A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9D368C0"/>
    <w:multiLevelType w:val="hybridMultilevel"/>
    <w:tmpl w:val="CAC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C5994"/>
    <w:multiLevelType w:val="hybridMultilevel"/>
    <w:tmpl w:val="02C0DE4C"/>
    <w:lvl w:ilvl="0" w:tplc="9D8A28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85965"/>
    <w:multiLevelType w:val="hybridMultilevel"/>
    <w:tmpl w:val="FC18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ACF612C"/>
    <w:multiLevelType w:val="hybridMultilevel"/>
    <w:tmpl w:val="2A0E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8327C"/>
    <w:multiLevelType w:val="hybridMultilevel"/>
    <w:tmpl w:val="F2B8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2720C"/>
    <w:multiLevelType w:val="hybridMultilevel"/>
    <w:tmpl w:val="A22AC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17728"/>
    <w:multiLevelType w:val="hybridMultilevel"/>
    <w:tmpl w:val="F1F6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7380C"/>
    <w:multiLevelType w:val="hybridMultilevel"/>
    <w:tmpl w:val="A22AC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243EC"/>
    <w:multiLevelType w:val="hybridMultilevel"/>
    <w:tmpl w:val="A22ACCD8"/>
    <w:lvl w:ilvl="0" w:tplc="33A4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A13C2"/>
    <w:multiLevelType w:val="hybridMultilevel"/>
    <w:tmpl w:val="8200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55"/>
    <w:rsid w:val="00015DCD"/>
    <w:rsid w:val="00896200"/>
    <w:rsid w:val="00B10ABC"/>
    <w:rsid w:val="00B1283D"/>
    <w:rsid w:val="00E2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13573-3355-4AA4-BED2-B79ACA5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5DCD"/>
    <w:pPr>
      <w:tabs>
        <w:tab w:val="center" w:pos="4513"/>
        <w:tab w:val="right" w:pos="9026"/>
      </w:tabs>
    </w:pPr>
    <w:rPr>
      <w:rFonts w:ascii="Calibri" w:eastAsia="Calibri" w:hAnsi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15DCD"/>
    <w:rPr>
      <w:rFonts w:ascii="Calibri" w:eastAsia="Calibri" w:hAnsi="Calibri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15DCD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"/>
    <w:rsid w:val="00015DCD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15DCD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10A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A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mo-museum.ru/static_pages/istoriya-muzeya" TargetMode="External"/><Relationship Id="rId13" Type="http://schemas.openxmlformats.org/officeDocument/2006/relationships/hyperlink" Target="https://mosvolonter.ru" TargetMode="External"/><Relationship Id="rId18" Type="http://schemas.openxmlformats.org/officeDocument/2006/relationships/hyperlink" Target="http://www.darwinmuseum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victorymuseum.ru" TargetMode="External"/><Relationship Id="rId17" Type="http://schemas.openxmlformats.org/officeDocument/2006/relationships/hyperlink" Target="https://www.park-gorkogo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triotsport.moscow" TargetMode="External"/><Relationship Id="rId20" Type="http://schemas.openxmlformats.org/officeDocument/2006/relationships/hyperlink" Target="https://mducekt.mskob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museu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ibershkola.mskobr.ru" TargetMode="External"/><Relationship Id="rId10" Type="http://schemas.openxmlformats.org/officeDocument/2006/relationships/hyperlink" Target="http://www.mxat-teatr.ru" TargetMode="External"/><Relationship Id="rId19" Type="http://schemas.openxmlformats.org/officeDocument/2006/relationships/hyperlink" Target="https://patriotsport.mosc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l.ru" TargetMode="External"/><Relationship Id="rId14" Type="http://schemas.openxmlformats.org/officeDocument/2006/relationships/hyperlink" Target="http://new.xx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2022-09-19T12:15:00Z</cp:lastPrinted>
  <dcterms:created xsi:type="dcterms:W3CDTF">2022-08-29T09:58:00Z</dcterms:created>
  <dcterms:modified xsi:type="dcterms:W3CDTF">2022-09-19T12:15:00Z</dcterms:modified>
</cp:coreProperties>
</file>